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60" w:rsidRDefault="00B06660" w:rsidP="00CD6DAD">
      <w:pPr>
        <w:jc w:val="center"/>
        <w:rPr>
          <w:rFonts w:ascii="Arial Black" w:hAnsi="Arial Black"/>
          <w:b/>
          <w:sz w:val="16"/>
        </w:rPr>
      </w:pPr>
      <w:r>
        <w:rPr>
          <w:rFonts w:ascii="Arial Black" w:hAnsi="Arial Black"/>
          <w:b/>
          <w:sz w:val="16"/>
        </w:rPr>
        <w:t xml:space="preserve">                                                                                                                 </w:t>
      </w:r>
      <w:r w:rsidRPr="00B06660">
        <w:rPr>
          <w:rFonts w:ascii="Arial Black" w:hAnsi="Arial Black"/>
          <w:b/>
          <w:sz w:val="16"/>
        </w:rPr>
        <w:t xml:space="preserve">Директор </w:t>
      </w:r>
    </w:p>
    <w:p w:rsidR="00CD6DAD" w:rsidRPr="00B06660" w:rsidRDefault="00B06660" w:rsidP="00CD6DAD">
      <w:pPr>
        <w:jc w:val="center"/>
        <w:rPr>
          <w:rFonts w:ascii="Arial Black" w:hAnsi="Arial Black"/>
          <w:b/>
          <w:sz w:val="16"/>
        </w:rPr>
      </w:pPr>
      <w:r>
        <w:rPr>
          <w:rFonts w:ascii="Arial Black" w:hAnsi="Arial Black"/>
          <w:b/>
          <w:sz w:val="16"/>
        </w:rPr>
        <w:t xml:space="preserve">                                                                                                       </w:t>
      </w:r>
      <w:r w:rsidRPr="00B06660">
        <w:rPr>
          <w:rFonts w:ascii="Arial Black" w:hAnsi="Arial Black"/>
          <w:b/>
          <w:sz w:val="16"/>
        </w:rPr>
        <w:t>МБОУ «</w:t>
      </w:r>
      <w:proofErr w:type="spellStart"/>
      <w:r w:rsidRPr="00B06660">
        <w:rPr>
          <w:rFonts w:ascii="Arial Black" w:hAnsi="Arial Black"/>
          <w:b/>
          <w:sz w:val="16"/>
        </w:rPr>
        <w:t>Зильбачинская</w:t>
      </w:r>
      <w:proofErr w:type="spellEnd"/>
      <w:r w:rsidRPr="00B06660">
        <w:rPr>
          <w:rFonts w:ascii="Arial Black" w:hAnsi="Arial Black"/>
          <w:b/>
          <w:sz w:val="16"/>
        </w:rPr>
        <w:t xml:space="preserve"> СОШ»</w:t>
      </w:r>
    </w:p>
    <w:p w:rsidR="00B06660" w:rsidRPr="00B06660" w:rsidRDefault="00B06660" w:rsidP="00CD6DAD">
      <w:pPr>
        <w:jc w:val="center"/>
        <w:rPr>
          <w:b/>
          <w:sz w:val="2"/>
          <w:szCs w:val="10"/>
        </w:rPr>
      </w:pPr>
    </w:p>
    <w:p w:rsidR="00CD6DAD" w:rsidRDefault="00B06660" w:rsidP="00CD6DA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_________________ Гасанов М.М.</w:t>
      </w:r>
    </w:p>
    <w:p w:rsidR="00B06660" w:rsidRDefault="00B06660" w:rsidP="00CD6DAD">
      <w:pPr>
        <w:jc w:val="center"/>
        <w:rPr>
          <w:b/>
          <w:sz w:val="20"/>
          <w:szCs w:val="20"/>
        </w:rPr>
      </w:pPr>
    </w:p>
    <w:p w:rsidR="00B06660" w:rsidRDefault="00B06660" w:rsidP="00CD6DAD">
      <w:pPr>
        <w:jc w:val="center"/>
        <w:rPr>
          <w:b/>
          <w:sz w:val="20"/>
          <w:szCs w:val="20"/>
        </w:rPr>
      </w:pPr>
    </w:p>
    <w:p w:rsidR="00B06660" w:rsidRDefault="00B06660" w:rsidP="00CD6DAD">
      <w:pPr>
        <w:jc w:val="center"/>
        <w:rPr>
          <w:b/>
          <w:sz w:val="20"/>
          <w:szCs w:val="20"/>
        </w:rPr>
      </w:pPr>
    </w:p>
    <w:p w:rsidR="00B06660" w:rsidRDefault="00B06660" w:rsidP="00CD6DAD">
      <w:pPr>
        <w:jc w:val="center"/>
        <w:rPr>
          <w:b/>
          <w:sz w:val="20"/>
          <w:szCs w:val="20"/>
        </w:rPr>
      </w:pPr>
    </w:p>
    <w:p w:rsidR="00B06660" w:rsidRPr="00B06660" w:rsidRDefault="00B06660" w:rsidP="00CD6DAD">
      <w:pPr>
        <w:jc w:val="center"/>
        <w:rPr>
          <w:b/>
          <w:sz w:val="16"/>
          <w:szCs w:val="16"/>
        </w:rPr>
      </w:pPr>
    </w:p>
    <w:p w:rsidR="00CD6DAD" w:rsidRDefault="00CD6DAD" w:rsidP="00CD6DAD">
      <w:pPr>
        <w:jc w:val="center"/>
        <w:rPr>
          <w:b/>
        </w:rPr>
      </w:pPr>
      <w:r w:rsidRPr="00EC1E76">
        <w:rPr>
          <w:b/>
        </w:rPr>
        <w:t xml:space="preserve">ПРИКАЗ </w:t>
      </w:r>
    </w:p>
    <w:p w:rsidR="00CD6DAD" w:rsidRPr="00B34DBB" w:rsidRDefault="00CD6DAD" w:rsidP="00CD6DAD">
      <w:pPr>
        <w:jc w:val="center"/>
        <w:rPr>
          <w:b/>
          <w:sz w:val="16"/>
          <w:szCs w:val="16"/>
        </w:rPr>
      </w:pPr>
    </w:p>
    <w:p w:rsidR="00CD6DAD" w:rsidRPr="00E4504A" w:rsidRDefault="00325878" w:rsidP="00CD6DAD">
      <w:pPr>
        <w:rPr>
          <w:b/>
        </w:rPr>
      </w:pPr>
      <w:r>
        <w:rPr>
          <w:u w:val="single"/>
        </w:rPr>
        <w:t>15.09.</w:t>
      </w:r>
      <w:r w:rsidR="00CD6DAD">
        <w:rPr>
          <w:u w:val="single"/>
        </w:rPr>
        <w:t>2021</w:t>
      </w:r>
      <w:r w:rsidR="00CD6DAD">
        <w:t xml:space="preserve">      </w:t>
      </w:r>
      <w:r w:rsidR="00CD6DAD" w:rsidRPr="00EC1E76">
        <w:rPr>
          <w:b/>
        </w:rPr>
        <w:t xml:space="preserve">              </w:t>
      </w:r>
      <w:r w:rsidR="00CD6DAD">
        <w:rPr>
          <w:b/>
        </w:rPr>
        <w:t xml:space="preserve">                          </w:t>
      </w:r>
      <w:r w:rsidR="00CD6DAD">
        <w:rPr>
          <w:b/>
        </w:rPr>
        <w:tab/>
      </w:r>
      <w:r w:rsidR="00CD6DAD">
        <w:rPr>
          <w:b/>
        </w:rPr>
        <w:tab/>
      </w:r>
      <w:r w:rsidR="00CD6DAD">
        <w:rPr>
          <w:b/>
        </w:rPr>
        <w:tab/>
        <w:t xml:space="preserve">                                 №</w:t>
      </w:r>
      <w:r>
        <w:rPr>
          <w:b/>
        </w:rPr>
        <w:t>____</w:t>
      </w:r>
      <w:r w:rsidR="00CD6DAD" w:rsidRPr="00E047AA">
        <w:t xml:space="preserve"> </w:t>
      </w:r>
    </w:p>
    <w:p w:rsidR="00325878" w:rsidRPr="00325878" w:rsidRDefault="00CD6DAD" w:rsidP="00325878">
      <w:pPr>
        <w:widowControl w:val="0"/>
        <w:autoSpaceDE w:val="0"/>
        <w:autoSpaceDN w:val="0"/>
        <w:adjustRightInd w:val="0"/>
        <w:ind w:firstLine="0"/>
        <w:rPr>
          <w:b/>
          <w:bCs/>
          <w:sz w:val="22"/>
        </w:rPr>
      </w:pPr>
      <w:r w:rsidRPr="00325878">
        <w:rPr>
          <w:rStyle w:val="a7"/>
          <w:sz w:val="22"/>
        </w:rPr>
        <w:t>«</w:t>
      </w:r>
      <w:r w:rsidRPr="00325878">
        <w:rPr>
          <w:b/>
          <w:sz w:val="22"/>
        </w:rPr>
        <w:t xml:space="preserve">Об </w:t>
      </w:r>
      <w:r w:rsidR="00325878" w:rsidRPr="00325878">
        <w:rPr>
          <w:b/>
          <w:bCs/>
          <w:sz w:val="22"/>
        </w:rPr>
        <w:t xml:space="preserve">организации работы по повышению </w:t>
      </w:r>
    </w:p>
    <w:p w:rsidR="00CD6DAD" w:rsidRPr="00325878" w:rsidRDefault="00325878" w:rsidP="00325878">
      <w:pPr>
        <w:ind w:firstLine="0"/>
        <w:rPr>
          <w:rStyle w:val="a7"/>
          <w:sz w:val="22"/>
        </w:rPr>
      </w:pPr>
      <w:r w:rsidRPr="00325878">
        <w:rPr>
          <w:b/>
          <w:bCs/>
          <w:sz w:val="22"/>
        </w:rPr>
        <w:t xml:space="preserve">функциональной грамотности </w:t>
      </w:r>
      <w:proofErr w:type="gramStart"/>
      <w:r w:rsidRPr="00325878">
        <w:rPr>
          <w:b/>
          <w:bCs/>
          <w:sz w:val="22"/>
        </w:rPr>
        <w:t>обучающихся</w:t>
      </w:r>
      <w:proofErr w:type="gramEnd"/>
      <w:r w:rsidR="00CD6DAD" w:rsidRPr="00325878">
        <w:rPr>
          <w:rStyle w:val="a7"/>
          <w:sz w:val="22"/>
        </w:rPr>
        <w:t>»</w:t>
      </w:r>
    </w:p>
    <w:p w:rsidR="00767C04" w:rsidRDefault="00767C04" w:rsidP="00CD6DAD">
      <w:pPr>
        <w:ind w:firstLine="0"/>
      </w:pPr>
    </w:p>
    <w:p w:rsidR="003607A7" w:rsidRDefault="00CD6DAD" w:rsidP="003607A7">
      <w:r w:rsidRPr="00E4504A">
        <w:rPr>
          <w:sz w:val="20"/>
          <w:szCs w:val="20"/>
        </w:rPr>
        <w:t>В соответствии </w:t>
      </w:r>
      <w:r w:rsidR="003607A7" w:rsidRPr="003607A7">
        <w:rPr>
          <w:sz w:val="20"/>
        </w:rPr>
        <w:t xml:space="preserve">с </w:t>
      </w:r>
      <w:r w:rsidR="003607A7" w:rsidRPr="003607A7">
        <w:rPr>
          <w:i/>
          <w:sz w:val="20"/>
        </w:rPr>
        <w:t>Указом Президента Российской Федерации о национальных целях и стратегических задачах развития Российской Федерации на период до 2024 года» от 07.05.2018 №204 (в редакции Указ Президента Российской Федерации от 19.07.2018г. №444),</w:t>
      </w:r>
      <w:r w:rsidR="003607A7" w:rsidRPr="003607A7">
        <w:rPr>
          <w:sz w:val="20"/>
        </w:rPr>
        <w:t xml:space="preserve"> </w:t>
      </w:r>
      <w:r w:rsidR="00D901C2" w:rsidRPr="003378FE">
        <w:rPr>
          <w:i/>
          <w:color w:val="2B2B2B"/>
          <w:sz w:val="20"/>
          <w:szCs w:val="28"/>
          <w:shd w:val="clear" w:color="auto" w:fill="FFFFFF"/>
        </w:rPr>
        <w:t xml:space="preserve"> </w:t>
      </w:r>
      <w:r w:rsidR="003607A7" w:rsidRPr="003378FE">
        <w:rPr>
          <w:i/>
          <w:color w:val="2B2B2B"/>
          <w:sz w:val="20"/>
          <w:szCs w:val="28"/>
          <w:shd w:val="clear" w:color="auto" w:fill="FFFFFF"/>
        </w:rPr>
        <w:t>"</w:t>
      </w:r>
    </w:p>
    <w:p w:rsidR="00D901C2" w:rsidRDefault="00D901C2" w:rsidP="003607A7">
      <w:pPr>
        <w:rPr>
          <w:sz w:val="20"/>
          <w:szCs w:val="20"/>
        </w:rPr>
      </w:pPr>
    </w:p>
    <w:p w:rsidR="00D901C2" w:rsidRDefault="00D901C2" w:rsidP="003607A7">
      <w:pPr>
        <w:rPr>
          <w:sz w:val="20"/>
          <w:szCs w:val="20"/>
        </w:rPr>
      </w:pPr>
    </w:p>
    <w:p w:rsidR="00D901C2" w:rsidRDefault="00D901C2" w:rsidP="003607A7">
      <w:pPr>
        <w:rPr>
          <w:sz w:val="20"/>
          <w:szCs w:val="20"/>
        </w:rPr>
      </w:pPr>
    </w:p>
    <w:p w:rsidR="004F301A" w:rsidRPr="00E4504A" w:rsidRDefault="004F301A" w:rsidP="003607A7">
      <w:pPr>
        <w:rPr>
          <w:sz w:val="20"/>
          <w:szCs w:val="20"/>
        </w:rPr>
      </w:pPr>
      <w:r w:rsidRPr="00E4504A">
        <w:rPr>
          <w:sz w:val="20"/>
          <w:szCs w:val="20"/>
        </w:rPr>
        <w:t>ПРИКАЗЫВАЮ:</w:t>
      </w:r>
    </w:p>
    <w:p w:rsidR="00325878" w:rsidRPr="00325878" w:rsidRDefault="00325878" w:rsidP="00325878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rPr>
          <w:sz w:val="22"/>
        </w:rPr>
      </w:pPr>
      <w:r w:rsidRPr="00325878">
        <w:rPr>
          <w:sz w:val="22"/>
        </w:rPr>
        <w:t>Утвердить школьный план мероприятий, направленных на формирование и оценку функциональной грам</w:t>
      </w:r>
      <w:r w:rsidR="00951567">
        <w:rPr>
          <w:sz w:val="22"/>
        </w:rPr>
        <w:t>отности обучающихся на 2021-2025</w:t>
      </w:r>
      <w:r w:rsidRPr="00325878">
        <w:rPr>
          <w:sz w:val="22"/>
        </w:rPr>
        <w:t xml:space="preserve"> согласно приложению 1 к настоящему приказу.</w:t>
      </w:r>
    </w:p>
    <w:p w:rsidR="00325878" w:rsidRPr="00325878" w:rsidRDefault="00325878" w:rsidP="0032587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proofErr w:type="gramStart"/>
      <w:r w:rsidRPr="00325878">
        <w:rPr>
          <w:sz w:val="22"/>
        </w:rPr>
        <w:t>Контроль за</w:t>
      </w:r>
      <w:proofErr w:type="gramEnd"/>
      <w:r w:rsidRPr="00325878">
        <w:rPr>
          <w:sz w:val="22"/>
        </w:rPr>
        <w:t xml:space="preserve"> исполнением приказа оставляю за собой.</w:t>
      </w:r>
    </w:p>
    <w:p w:rsidR="00325878" w:rsidRDefault="00325878" w:rsidP="00325878">
      <w:pPr>
        <w:pStyle w:val="a4"/>
        <w:ind w:left="390" w:firstLine="0"/>
      </w:pPr>
    </w:p>
    <w:p w:rsidR="00325878" w:rsidRDefault="00325878" w:rsidP="00325878">
      <w:pPr>
        <w:pStyle w:val="a4"/>
        <w:ind w:left="390" w:firstLine="0"/>
      </w:pPr>
    </w:p>
    <w:p w:rsidR="00325878" w:rsidRDefault="00325878" w:rsidP="00325878">
      <w:pPr>
        <w:pStyle w:val="a4"/>
        <w:ind w:left="390" w:firstLine="0"/>
      </w:pPr>
    </w:p>
    <w:p w:rsidR="00325878" w:rsidRDefault="00325878" w:rsidP="00325878">
      <w:pPr>
        <w:pStyle w:val="a4"/>
        <w:ind w:left="390" w:firstLine="0"/>
      </w:pPr>
    </w:p>
    <w:p w:rsidR="00325878" w:rsidRDefault="00325878" w:rsidP="00325878">
      <w:pPr>
        <w:pStyle w:val="a4"/>
        <w:ind w:left="390" w:firstLine="0"/>
      </w:pPr>
    </w:p>
    <w:p w:rsidR="00325878" w:rsidRDefault="00325878" w:rsidP="00325878">
      <w:pPr>
        <w:pStyle w:val="a4"/>
        <w:ind w:left="390" w:firstLine="0"/>
      </w:pPr>
    </w:p>
    <w:p w:rsidR="00325878" w:rsidRDefault="00325878" w:rsidP="00325878">
      <w:pPr>
        <w:pStyle w:val="a4"/>
        <w:ind w:left="390" w:firstLine="0"/>
      </w:pPr>
    </w:p>
    <w:p w:rsidR="00325878" w:rsidRDefault="00325878" w:rsidP="00325878">
      <w:pPr>
        <w:pStyle w:val="a4"/>
        <w:ind w:left="390" w:firstLine="0"/>
      </w:pPr>
    </w:p>
    <w:p w:rsidR="00325878" w:rsidRDefault="00325878" w:rsidP="00325878">
      <w:pPr>
        <w:pStyle w:val="a4"/>
        <w:ind w:left="390" w:firstLine="0"/>
      </w:pPr>
    </w:p>
    <w:p w:rsidR="00325878" w:rsidRDefault="00325878" w:rsidP="00325878">
      <w:pPr>
        <w:pStyle w:val="a4"/>
        <w:ind w:left="390" w:firstLine="0"/>
      </w:pPr>
    </w:p>
    <w:p w:rsidR="00325878" w:rsidRDefault="00325878" w:rsidP="00325878">
      <w:pPr>
        <w:pStyle w:val="a4"/>
        <w:ind w:left="390" w:firstLine="0"/>
      </w:pPr>
    </w:p>
    <w:p w:rsidR="00325878" w:rsidRDefault="00325878" w:rsidP="00325878">
      <w:pPr>
        <w:pStyle w:val="a4"/>
        <w:ind w:left="390" w:firstLine="0"/>
      </w:pPr>
    </w:p>
    <w:p w:rsidR="00325878" w:rsidRDefault="00325878" w:rsidP="00325878">
      <w:pPr>
        <w:pStyle w:val="a4"/>
        <w:ind w:left="390" w:firstLine="0"/>
      </w:pPr>
    </w:p>
    <w:p w:rsidR="00325878" w:rsidRDefault="00325878" w:rsidP="00325878">
      <w:pPr>
        <w:pStyle w:val="a4"/>
        <w:ind w:left="390" w:firstLine="0"/>
      </w:pPr>
    </w:p>
    <w:p w:rsidR="00325878" w:rsidRDefault="00325878" w:rsidP="00325878">
      <w:pPr>
        <w:pStyle w:val="a4"/>
        <w:ind w:left="390" w:firstLine="0"/>
      </w:pPr>
    </w:p>
    <w:p w:rsidR="007C694B" w:rsidRDefault="007C694B" w:rsidP="00325878">
      <w:pPr>
        <w:pStyle w:val="a4"/>
        <w:ind w:left="390" w:firstLine="0"/>
      </w:pPr>
    </w:p>
    <w:p w:rsidR="00B06660" w:rsidRDefault="00B06660" w:rsidP="004F301A">
      <w:pPr>
        <w:pStyle w:val="a6"/>
        <w:spacing w:before="75" w:beforeAutospacing="0" w:after="75" w:afterAutospacing="0" w:line="215" w:lineRule="atLeast"/>
        <w:jc w:val="both"/>
        <w:rPr>
          <w:sz w:val="20"/>
          <w:szCs w:val="20"/>
        </w:rPr>
      </w:pPr>
    </w:p>
    <w:p w:rsidR="00B06660" w:rsidRDefault="00B06660" w:rsidP="004F301A">
      <w:pPr>
        <w:pStyle w:val="a6"/>
        <w:spacing w:before="75" w:beforeAutospacing="0" w:after="75" w:afterAutospacing="0" w:line="215" w:lineRule="atLeast"/>
        <w:jc w:val="both"/>
        <w:rPr>
          <w:sz w:val="20"/>
          <w:szCs w:val="20"/>
        </w:rPr>
      </w:pPr>
    </w:p>
    <w:p w:rsidR="00B06660" w:rsidRDefault="00B06660" w:rsidP="004F301A">
      <w:pPr>
        <w:pStyle w:val="a6"/>
        <w:spacing w:before="75" w:beforeAutospacing="0" w:after="75" w:afterAutospacing="0" w:line="215" w:lineRule="atLeast"/>
        <w:jc w:val="both"/>
        <w:rPr>
          <w:sz w:val="20"/>
          <w:szCs w:val="20"/>
        </w:rPr>
      </w:pPr>
    </w:p>
    <w:p w:rsidR="00B06660" w:rsidRDefault="00B06660" w:rsidP="004F301A">
      <w:pPr>
        <w:pStyle w:val="a6"/>
        <w:spacing w:before="75" w:beforeAutospacing="0" w:after="75" w:afterAutospacing="0" w:line="215" w:lineRule="atLeast"/>
        <w:jc w:val="both"/>
        <w:rPr>
          <w:sz w:val="20"/>
          <w:szCs w:val="20"/>
        </w:rPr>
      </w:pPr>
    </w:p>
    <w:p w:rsidR="00B06660" w:rsidRDefault="00B06660" w:rsidP="004F301A">
      <w:pPr>
        <w:pStyle w:val="a6"/>
        <w:spacing w:before="75" w:beforeAutospacing="0" w:after="75" w:afterAutospacing="0" w:line="215" w:lineRule="atLeast"/>
        <w:jc w:val="both"/>
        <w:rPr>
          <w:sz w:val="20"/>
          <w:szCs w:val="20"/>
        </w:rPr>
      </w:pPr>
    </w:p>
    <w:p w:rsidR="00B06660" w:rsidRDefault="00B06660" w:rsidP="004F301A">
      <w:pPr>
        <w:pStyle w:val="a6"/>
        <w:spacing w:before="75" w:beforeAutospacing="0" w:after="75" w:afterAutospacing="0" w:line="215" w:lineRule="atLeast"/>
        <w:jc w:val="both"/>
        <w:rPr>
          <w:sz w:val="20"/>
          <w:szCs w:val="20"/>
        </w:rPr>
      </w:pPr>
    </w:p>
    <w:p w:rsidR="00B06660" w:rsidRDefault="00B06660" w:rsidP="004F301A">
      <w:pPr>
        <w:pStyle w:val="a6"/>
        <w:spacing w:before="75" w:beforeAutospacing="0" w:after="75" w:afterAutospacing="0" w:line="215" w:lineRule="atLeast"/>
        <w:jc w:val="both"/>
        <w:rPr>
          <w:sz w:val="20"/>
          <w:szCs w:val="20"/>
        </w:rPr>
      </w:pPr>
    </w:p>
    <w:p w:rsidR="00B06660" w:rsidRDefault="00B06660" w:rsidP="004F301A">
      <w:pPr>
        <w:pStyle w:val="a6"/>
        <w:spacing w:before="75" w:beforeAutospacing="0" w:after="75" w:afterAutospacing="0" w:line="215" w:lineRule="atLeast"/>
        <w:jc w:val="both"/>
        <w:rPr>
          <w:sz w:val="20"/>
          <w:szCs w:val="20"/>
        </w:rPr>
      </w:pPr>
    </w:p>
    <w:p w:rsidR="00B06660" w:rsidRDefault="00B06660" w:rsidP="004F301A">
      <w:pPr>
        <w:pStyle w:val="a6"/>
        <w:spacing w:before="75" w:beforeAutospacing="0" w:after="75" w:afterAutospacing="0" w:line="215" w:lineRule="atLeast"/>
        <w:jc w:val="both"/>
        <w:rPr>
          <w:sz w:val="20"/>
          <w:szCs w:val="20"/>
        </w:rPr>
      </w:pPr>
    </w:p>
    <w:p w:rsidR="00B06660" w:rsidRDefault="00B06660" w:rsidP="004F301A">
      <w:pPr>
        <w:pStyle w:val="a6"/>
        <w:spacing w:before="75" w:beforeAutospacing="0" w:after="75" w:afterAutospacing="0" w:line="215" w:lineRule="atLeast"/>
        <w:jc w:val="both"/>
        <w:rPr>
          <w:sz w:val="20"/>
          <w:szCs w:val="20"/>
        </w:rPr>
      </w:pPr>
    </w:p>
    <w:p w:rsidR="00B06660" w:rsidRDefault="00B06660" w:rsidP="004F301A">
      <w:pPr>
        <w:pStyle w:val="a6"/>
        <w:spacing w:before="75" w:beforeAutospacing="0" w:after="75" w:afterAutospacing="0" w:line="215" w:lineRule="atLeast"/>
        <w:jc w:val="both"/>
        <w:rPr>
          <w:sz w:val="20"/>
          <w:szCs w:val="20"/>
        </w:rPr>
      </w:pPr>
    </w:p>
    <w:p w:rsidR="00B06660" w:rsidRDefault="00B06660" w:rsidP="004F301A">
      <w:pPr>
        <w:pStyle w:val="a6"/>
        <w:spacing w:before="75" w:beforeAutospacing="0" w:after="75" w:afterAutospacing="0" w:line="215" w:lineRule="atLeast"/>
        <w:jc w:val="both"/>
        <w:rPr>
          <w:sz w:val="20"/>
          <w:szCs w:val="20"/>
        </w:rPr>
      </w:pPr>
    </w:p>
    <w:p w:rsidR="00325878" w:rsidRDefault="00325878" w:rsidP="004F301A">
      <w:pPr>
        <w:pStyle w:val="a6"/>
        <w:spacing w:before="75" w:beforeAutospacing="0" w:after="75" w:afterAutospacing="0" w:line="215" w:lineRule="atLeast"/>
        <w:jc w:val="both"/>
      </w:pPr>
    </w:p>
    <w:p w:rsidR="00325878" w:rsidRDefault="00325878" w:rsidP="004F301A">
      <w:pPr>
        <w:pStyle w:val="a6"/>
        <w:spacing w:before="75" w:beforeAutospacing="0" w:after="75" w:afterAutospacing="0" w:line="215" w:lineRule="atLeast"/>
        <w:jc w:val="both"/>
      </w:pPr>
    </w:p>
    <w:p w:rsidR="00325878" w:rsidRDefault="00325878" w:rsidP="004F301A">
      <w:pPr>
        <w:pStyle w:val="a6"/>
        <w:spacing w:before="75" w:beforeAutospacing="0" w:after="75" w:afterAutospacing="0" w:line="215" w:lineRule="atLeast"/>
        <w:jc w:val="both"/>
      </w:pPr>
    </w:p>
    <w:p w:rsidR="00325878" w:rsidRDefault="00325878" w:rsidP="004F301A">
      <w:pPr>
        <w:pStyle w:val="a6"/>
        <w:spacing w:before="75" w:beforeAutospacing="0" w:after="75" w:afterAutospacing="0" w:line="215" w:lineRule="atLeast"/>
        <w:jc w:val="both"/>
      </w:pPr>
    </w:p>
    <w:p w:rsidR="009E392A" w:rsidRDefault="00325878" w:rsidP="00325878">
      <w:pPr>
        <w:jc w:val="center"/>
        <w:rPr>
          <w:b/>
          <w:sz w:val="28"/>
          <w:szCs w:val="26"/>
        </w:rPr>
      </w:pPr>
      <w:r w:rsidRPr="009E392A">
        <w:rPr>
          <w:b/>
          <w:sz w:val="28"/>
          <w:szCs w:val="26"/>
        </w:rPr>
        <w:t xml:space="preserve">План мероприятий, </w:t>
      </w:r>
    </w:p>
    <w:p w:rsidR="007C694B" w:rsidRPr="009E392A" w:rsidRDefault="00325878" w:rsidP="00325878">
      <w:pPr>
        <w:jc w:val="center"/>
        <w:rPr>
          <w:b/>
          <w:sz w:val="28"/>
        </w:rPr>
      </w:pPr>
      <w:proofErr w:type="gramStart"/>
      <w:r w:rsidRPr="009E392A">
        <w:rPr>
          <w:b/>
          <w:sz w:val="28"/>
          <w:szCs w:val="26"/>
        </w:rPr>
        <w:t>направленных</w:t>
      </w:r>
      <w:proofErr w:type="gramEnd"/>
      <w:r w:rsidRPr="009E392A">
        <w:rPr>
          <w:b/>
          <w:sz w:val="28"/>
          <w:szCs w:val="26"/>
        </w:rPr>
        <w:t xml:space="preserve"> на формирование и оценку функциональной грамотности обучающихся на 2021-2022</w:t>
      </w:r>
    </w:p>
    <w:p w:rsidR="007C694B" w:rsidRDefault="007C694B"/>
    <w:tbl>
      <w:tblPr>
        <w:tblStyle w:val="aa"/>
        <w:tblW w:w="10348" w:type="dxa"/>
        <w:tblInd w:w="-601" w:type="dxa"/>
        <w:tblLook w:val="04A0"/>
      </w:tblPr>
      <w:tblGrid>
        <w:gridCol w:w="705"/>
        <w:gridCol w:w="4636"/>
        <w:gridCol w:w="1757"/>
        <w:gridCol w:w="3250"/>
      </w:tblGrid>
      <w:tr w:rsidR="00325878" w:rsidTr="003607A7">
        <w:tc>
          <w:tcPr>
            <w:tcW w:w="709" w:type="dxa"/>
          </w:tcPr>
          <w:p w:rsidR="00325878" w:rsidRPr="009E392A" w:rsidRDefault="00325878" w:rsidP="009E392A">
            <w:pPr>
              <w:ind w:firstLine="0"/>
              <w:jc w:val="center"/>
              <w:rPr>
                <w:b/>
              </w:rPr>
            </w:pPr>
            <w:r w:rsidRPr="009E392A">
              <w:rPr>
                <w:b/>
              </w:rPr>
              <w:t>№</w:t>
            </w:r>
          </w:p>
        </w:tc>
        <w:tc>
          <w:tcPr>
            <w:tcW w:w="4677" w:type="dxa"/>
          </w:tcPr>
          <w:p w:rsidR="00325878" w:rsidRPr="009E392A" w:rsidRDefault="00325878" w:rsidP="009E392A">
            <w:pPr>
              <w:ind w:firstLine="0"/>
              <w:jc w:val="center"/>
              <w:rPr>
                <w:b/>
              </w:rPr>
            </w:pPr>
            <w:r w:rsidRPr="009E392A">
              <w:rPr>
                <w:b/>
              </w:rPr>
              <w:t>Мероприятие</w:t>
            </w:r>
          </w:p>
        </w:tc>
        <w:tc>
          <w:tcPr>
            <w:tcW w:w="1702" w:type="dxa"/>
          </w:tcPr>
          <w:p w:rsidR="00325878" w:rsidRPr="009E392A" w:rsidRDefault="00325878" w:rsidP="009E392A">
            <w:pPr>
              <w:ind w:firstLine="0"/>
              <w:jc w:val="center"/>
              <w:rPr>
                <w:b/>
              </w:rPr>
            </w:pPr>
            <w:r w:rsidRPr="009E392A">
              <w:rPr>
                <w:b/>
              </w:rPr>
              <w:t>Сроки</w:t>
            </w:r>
          </w:p>
        </w:tc>
        <w:tc>
          <w:tcPr>
            <w:tcW w:w="3260" w:type="dxa"/>
          </w:tcPr>
          <w:p w:rsidR="00325878" w:rsidRPr="009E392A" w:rsidRDefault="00126E77" w:rsidP="009E392A">
            <w:pPr>
              <w:ind w:firstLine="0"/>
              <w:jc w:val="center"/>
              <w:rPr>
                <w:b/>
              </w:rPr>
            </w:pPr>
            <w:r w:rsidRPr="009E392A">
              <w:rPr>
                <w:b/>
              </w:rPr>
              <w:t>Примечание</w:t>
            </w:r>
          </w:p>
        </w:tc>
      </w:tr>
      <w:tr w:rsidR="003607A7" w:rsidTr="003607A7">
        <w:tc>
          <w:tcPr>
            <w:tcW w:w="709" w:type="dxa"/>
          </w:tcPr>
          <w:p w:rsidR="003607A7" w:rsidRPr="003607A7" w:rsidRDefault="003607A7" w:rsidP="003607A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677" w:type="dxa"/>
          </w:tcPr>
          <w:p w:rsidR="003607A7" w:rsidRDefault="003607A7" w:rsidP="003607A7">
            <w:pPr>
              <w:ind w:firstLine="0"/>
            </w:pPr>
            <w:r>
              <w:t>Выявление эффективных педагогических практик для развития функциональной грамотности</w:t>
            </w:r>
          </w:p>
        </w:tc>
        <w:tc>
          <w:tcPr>
            <w:tcW w:w="1702" w:type="dxa"/>
          </w:tcPr>
          <w:p w:rsidR="003607A7" w:rsidRDefault="003607A7" w:rsidP="003607A7">
            <w:pPr>
              <w:ind w:firstLine="0"/>
            </w:pPr>
            <w:r>
              <w:t>Октябрь 2021</w:t>
            </w:r>
          </w:p>
        </w:tc>
        <w:tc>
          <w:tcPr>
            <w:tcW w:w="3260" w:type="dxa"/>
          </w:tcPr>
          <w:p w:rsidR="003607A7" w:rsidRDefault="003607A7" w:rsidP="003607A7">
            <w:pPr>
              <w:ind w:firstLine="0"/>
            </w:pPr>
            <w:r>
              <w:t>МО, заместители директора по УВР</w:t>
            </w:r>
          </w:p>
        </w:tc>
      </w:tr>
      <w:tr w:rsidR="00325878" w:rsidTr="003607A7">
        <w:tc>
          <w:tcPr>
            <w:tcW w:w="709" w:type="dxa"/>
          </w:tcPr>
          <w:p w:rsidR="00325878" w:rsidRPr="003607A7" w:rsidRDefault="00325878" w:rsidP="003607A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677" w:type="dxa"/>
          </w:tcPr>
          <w:p w:rsidR="00325878" w:rsidRDefault="00126E77" w:rsidP="003607A7">
            <w:pPr>
              <w:ind w:firstLine="0"/>
            </w:pPr>
            <w:r>
              <w:t xml:space="preserve">Внесение в образовательный процесс </w:t>
            </w:r>
            <w:r w:rsidR="003607A7">
              <w:t>педагогических практик</w:t>
            </w:r>
            <w:r>
              <w:t>, направленных на развитие функциональной грамотности</w:t>
            </w:r>
            <w:r w:rsidR="003607A7">
              <w:t xml:space="preserve"> (различные формы и методы работы)</w:t>
            </w:r>
          </w:p>
        </w:tc>
        <w:tc>
          <w:tcPr>
            <w:tcW w:w="1702" w:type="dxa"/>
          </w:tcPr>
          <w:p w:rsidR="00325878" w:rsidRDefault="003607A7">
            <w:pPr>
              <w:ind w:firstLine="0"/>
            </w:pPr>
            <w:r>
              <w:t>Ноябрь</w:t>
            </w:r>
            <w:r w:rsidR="00126E77">
              <w:t xml:space="preserve"> 2021</w:t>
            </w:r>
          </w:p>
        </w:tc>
        <w:tc>
          <w:tcPr>
            <w:tcW w:w="3260" w:type="dxa"/>
          </w:tcPr>
          <w:p w:rsidR="00325878" w:rsidRDefault="00126E77">
            <w:pPr>
              <w:ind w:firstLine="0"/>
            </w:pPr>
            <w:r>
              <w:t>Педагогический совет и заседание МО в осенние каникулы</w:t>
            </w:r>
          </w:p>
        </w:tc>
      </w:tr>
      <w:tr w:rsidR="00325878" w:rsidTr="003607A7">
        <w:tc>
          <w:tcPr>
            <w:tcW w:w="709" w:type="dxa"/>
          </w:tcPr>
          <w:p w:rsidR="00325878" w:rsidRPr="003607A7" w:rsidRDefault="00325878" w:rsidP="003607A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677" w:type="dxa"/>
          </w:tcPr>
          <w:p w:rsidR="00325878" w:rsidRDefault="00126E77">
            <w:pPr>
              <w:ind w:firstLine="0"/>
            </w:pPr>
            <w:r>
              <w:t xml:space="preserve">Внедрение в образовательный процесс использования открытого банка заданий, направленных на оценку функциональной грамотности </w:t>
            </w:r>
          </w:p>
        </w:tc>
        <w:tc>
          <w:tcPr>
            <w:tcW w:w="1702" w:type="dxa"/>
          </w:tcPr>
          <w:p w:rsidR="00325878" w:rsidRDefault="00126E77">
            <w:pPr>
              <w:ind w:firstLine="0"/>
            </w:pPr>
            <w:r>
              <w:t>В течение года</w:t>
            </w:r>
          </w:p>
        </w:tc>
        <w:tc>
          <w:tcPr>
            <w:tcW w:w="3260" w:type="dxa"/>
          </w:tcPr>
          <w:p w:rsidR="00325878" w:rsidRDefault="007B7F53">
            <w:pPr>
              <w:ind w:firstLine="0"/>
            </w:pPr>
            <w:hyperlink r:id="rId5" w:history="1">
              <w:r w:rsidR="00126E77" w:rsidRPr="00713916">
                <w:rPr>
                  <w:rStyle w:val="a3"/>
                </w:rPr>
                <w:t>https://fipi.ru/otkrytyy-bank-zadaniy-dlya-otsenki-yestestvennonauchnoy-gramotnosti</w:t>
              </w:r>
            </w:hyperlink>
          </w:p>
          <w:p w:rsidR="00126E77" w:rsidRDefault="007B7F53">
            <w:pPr>
              <w:ind w:firstLine="0"/>
            </w:pPr>
            <w:hyperlink r:id="rId6" w:history="1">
              <w:r w:rsidR="00126E77" w:rsidRPr="00713916">
                <w:rPr>
                  <w:rStyle w:val="a3"/>
                </w:rPr>
                <w:t>http://skiv.instrao.ru/bank-zadaniy/chitatelskaya-gramotnost/</w:t>
              </w:r>
            </w:hyperlink>
          </w:p>
          <w:p w:rsidR="00126E77" w:rsidRDefault="00126E77">
            <w:pPr>
              <w:ind w:firstLine="0"/>
            </w:pPr>
          </w:p>
        </w:tc>
      </w:tr>
      <w:tr w:rsidR="00325878" w:rsidTr="003607A7">
        <w:tc>
          <w:tcPr>
            <w:tcW w:w="709" w:type="dxa"/>
          </w:tcPr>
          <w:p w:rsidR="00325878" w:rsidRPr="003607A7" w:rsidRDefault="00325878" w:rsidP="003607A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677" w:type="dxa"/>
          </w:tcPr>
          <w:p w:rsidR="00325878" w:rsidRDefault="003607A7" w:rsidP="003607A7">
            <w:pPr>
              <w:ind w:firstLine="0"/>
            </w:pPr>
            <w:proofErr w:type="spellStart"/>
            <w:r>
              <w:t>Использвание</w:t>
            </w:r>
            <w:proofErr w:type="spellEnd"/>
            <w:r w:rsidR="00126E77">
              <w:t xml:space="preserve"> </w:t>
            </w:r>
            <w:proofErr w:type="spellStart"/>
            <w:r w:rsidR="00126E77">
              <w:t>КИМов</w:t>
            </w:r>
            <w:proofErr w:type="spellEnd"/>
            <w:r w:rsidR="00126E77">
              <w:t xml:space="preserve">, направленных на оценку </w:t>
            </w:r>
            <w:r>
              <w:t>метапредметных компетенций</w:t>
            </w:r>
            <w:r w:rsidR="00126E77">
              <w:t xml:space="preserve">, </w:t>
            </w:r>
            <w:r>
              <w:t>разработанных</w:t>
            </w:r>
            <w:r w:rsidR="00126E77">
              <w:t xml:space="preserve"> учителями-предметниками</w:t>
            </w:r>
            <w:r>
              <w:t xml:space="preserve"> в рамках ОЭР</w:t>
            </w:r>
          </w:p>
        </w:tc>
        <w:tc>
          <w:tcPr>
            <w:tcW w:w="1702" w:type="dxa"/>
          </w:tcPr>
          <w:p w:rsidR="00325878" w:rsidRDefault="00126E77">
            <w:pPr>
              <w:ind w:firstLine="0"/>
            </w:pPr>
            <w:r>
              <w:t>В течение года</w:t>
            </w:r>
          </w:p>
        </w:tc>
        <w:tc>
          <w:tcPr>
            <w:tcW w:w="3260" w:type="dxa"/>
          </w:tcPr>
          <w:p w:rsidR="00325878" w:rsidRDefault="00325878">
            <w:pPr>
              <w:ind w:firstLine="0"/>
            </w:pPr>
          </w:p>
        </w:tc>
      </w:tr>
      <w:tr w:rsidR="003607A7" w:rsidTr="003607A7">
        <w:tc>
          <w:tcPr>
            <w:tcW w:w="709" w:type="dxa"/>
          </w:tcPr>
          <w:p w:rsidR="003607A7" w:rsidRPr="003607A7" w:rsidRDefault="003607A7" w:rsidP="003607A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677" w:type="dxa"/>
          </w:tcPr>
          <w:p w:rsidR="003607A7" w:rsidRDefault="00801872" w:rsidP="00801872">
            <w:pPr>
              <w:ind w:firstLine="0"/>
            </w:pPr>
            <w:r>
              <w:t>Внедрение во внеурочную и проектную деятельность технологий, направленных на формирование функциональной грамотности</w:t>
            </w:r>
          </w:p>
        </w:tc>
        <w:tc>
          <w:tcPr>
            <w:tcW w:w="1702" w:type="dxa"/>
          </w:tcPr>
          <w:p w:rsidR="003607A7" w:rsidRDefault="00801872">
            <w:pPr>
              <w:ind w:firstLine="0"/>
            </w:pPr>
            <w:r>
              <w:t>В течение года</w:t>
            </w:r>
          </w:p>
        </w:tc>
        <w:tc>
          <w:tcPr>
            <w:tcW w:w="3260" w:type="dxa"/>
          </w:tcPr>
          <w:p w:rsidR="003607A7" w:rsidRDefault="003607A7">
            <w:pPr>
              <w:ind w:firstLine="0"/>
            </w:pPr>
          </w:p>
        </w:tc>
      </w:tr>
      <w:tr w:rsidR="00325878" w:rsidTr="003607A7">
        <w:tc>
          <w:tcPr>
            <w:tcW w:w="709" w:type="dxa"/>
          </w:tcPr>
          <w:p w:rsidR="00325878" w:rsidRPr="003607A7" w:rsidRDefault="00325878" w:rsidP="003607A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677" w:type="dxa"/>
          </w:tcPr>
          <w:p w:rsidR="00325878" w:rsidRDefault="00126E77" w:rsidP="00477396">
            <w:pPr>
              <w:ind w:firstLine="0"/>
            </w:pPr>
            <w:r>
              <w:t xml:space="preserve">Проведение учителями открытых уроков, педагогами дополнительного образования </w:t>
            </w:r>
            <w:r w:rsidR="00477396">
              <w:t>–</w:t>
            </w:r>
            <w:r>
              <w:t xml:space="preserve"> занятий</w:t>
            </w:r>
            <w:r w:rsidR="00477396">
              <w:t xml:space="preserve"> в рамках обмена опытом по развитию функциональной грамотности </w:t>
            </w:r>
          </w:p>
        </w:tc>
        <w:tc>
          <w:tcPr>
            <w:tcW w:w="1702" w:type="dxa"/>
          </w:tcPr>
          <w:p w:rsidR="00325878" w:rsidRDefault="003607A7">
            <w:pPr>
              <w:ind w:firstLine="0"/>
            </w:pPr>
            <w:r>
              <w:t>Декабрь 2021 –</w:t>
            </w:r>
          </w:p>
          <w:p w:rsidR="003607A7" w:rsidRDefault="003607A7">
            <w:pPr>
              <w:ind w:firstLine="0"/>
            </w:pPr>
            <w:r>
              <w:t>Январь 2022</w:t>
            </w:r>
          </w:p>
        </w:tc>
        <w:tc>
          <w:tcPr>
            <w:tcW w:w="3260" w:type="dxa"/>
          </w:tcPr>
          <w:p w:rsidR="00325878" w:rsidRDefault="00325878">
            <w:pPr>
              <w:ind w:firstLine="0"/>
            </w:pPr>
          </w:p>
        </w:tc>
      </w:tr>
      <w:tr w:rsidR="00477396" w:rsidTr="003607A7">
        <w:tc>
          <w:tcPr>
            <w:tcW w:w="709" w:type="dxa"/>
          </w:tcPr>
          <w:p w:rsidR="00477396" w:rsidRPr="003607A7" w:rsidRDefault="00477396" w:rsidP="003607A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677" w:type="dxa"/>
          </w:tcPr>
          <w:p w:rsidR="00477396" w:rsidRDefault="00477396" w:rsidP="00477396">
            <w:pPr>
              <w:ind w:firstLine="0"/>
            </w:pPr>
            <w:r>
              <w:t>Рассмотрение вопроса развития функциональной грамотности на родительском собрании</w:t>
            </w:r>
          </w:p>
        </w:tc>
        <w:tc>
          <w:tcPr>
            <w:tcW w:w="1702" w:type="dxa"/>
          </w:tcPr>
          <w:p w:rsidR="00477396" w:rsidRDefault="00477396">
            <w:pPr>
              <w:ind w:firstLine="0"/>
            </w:pPr>
            <w:r>
              <w:t>Декабрь 2021</w:t>
            </w:r>
          </w:p>
        </w:tc>
        <w:tc>
          <w:tcPr>
            <w:tcW w:w="3260" w:type="dxa"/>
          </w:tcPr>
          <w:p w:rsidR="00477396" w:rsidRDefault="00477396">
            <w:pPr>
              <w:ind w:firstLine="0"/>
            </w:pPr>
            <w:r>
              <w:t>Общешкольное родительское собрание</w:t>
            </w:r>
          </w:p>
        </w:tc>
      </w:tr>
      <w:tr w:rsidR="00801872" w:rsidTr="003607A7">
        <w:tc>
          <w:tcPr>
            <w:tcW w:w="709" w:type="dxa"/>
          </w:tcPr>
          <w:p w:rsidR="00801872" w:rsidRPr="003607A7" w:rsidRDefault="00801872" w:rsidP="003607A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677" w:type="dxa"/>
          </w:tcPr>
          <w:p w:rsidR="00801872" w:rsidRDefault="00801872" w:rsidP="00801872">
            <w:pPr>
              <w:ind w:firstLine="0"/>
            </w:pPr>
            <w:r>
              <w:t>Регистрация учителей и учащихся на платформе Российской электронной школы для выполнения тренировочных и диагностических работ по функциональной грамотности</w:t>
            </w:r>
          </w:p>
        </w:tc>
        <w:tc>
          <w:tcPr>
            <w:tcW w:w="1702" w:type="dxa"/>
          </w:tcPr>
          <w:p w:rsidR="00801872" w:rsidRDefault="00801872">
            <w:pPr>
              <w:ind w:firstLine="0"/>
            </w:pPr>
            <w:r>
              <w:t>В течение года</w:t>
            </w:r>
          </w:p>
        </w:tc>
        <w:tc>
          <w:tcPr>
            <w:tcW w:w="3260" w:type="dxa"/>
          </w:tcPr>
          <w:p w:rsidR="00801872" w:rsidRDefault="007B7F53">
            <w:pPr>
              <w:ind w:firstLine="0"/>
            </w:pPr>
            <w:hyperlink r:id="rId7" w:history="1">
              <w:r w:rsidR="00801872" w:rsidRPr="00713916">
                <w:rPr>
                  <w:rStyle w:val="a3"/>
                </w:rPr>
                <w:t>https://fg.resh.edu.ru/</w:t>
              </w:r>
            </w:hyperlink>
            <w:r w:rsidR="00801872">
              <w:t xml:space="preserve"> </w:t>
            </w:r>
          </w:p>
          <w:p w:rsidR="00801872" w:rsidRDefault="00801872" w:rsidP="00801872">
            <w:pPr>
              <w:ind w:firstLine="0"/>
            </w:pPr>
          </w:p>
        </w:tc>
      </w:tr>
      <w:tr w:rsidR="00477396" w:rsidTr="003607A7">
        <w:tc>
          <w:tcPr>
            <w:tcW w:w="709" w:type="dxa"/>
          </w:tcPr>
          <w:p w:rsidR="00477396" w:rsidRPr="003607A7" w:rsidRDefault="00477396" w:rsidP="003607A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677" w:type="dxa"/>
          </w:tcPr>
          <w:p w:rsidR="00477396" w:rsidRDefault="00D901C2">
            <w:pPr>
              <w:ind w:firstLine="0"/>
            </w:pPr>
            <w:r>
              <w:t>Участие в РДР (8.10</w:t>
            </w:r>
            <w:r w:rsidR="00477396">
              <w:t xml:space="preserve"> класс)</w:t>
            </w:r>
          </w:p>
        </w:tc>
        <w:tc>
          <w:tcPr>
            <w:tcW w:w="1702" w:type="dxa"/>
          </w:tcPr>
          <w:p w:rsidR="00477396" w:rsidRDefault="00D901C2">
            <w:pPr>
              <w:ind w:firstLine="0"/>
            </w:pPr>
            <w:proofErr w:type="spellStart"/>
            <w:r>
              <w:t>Ноябрь,</w:t>
            </w:r>
            <w:r w:rsidR="00477396">
              <w:t>Февраль</w:t>
            </w:r>
            <w:proofErr w:type="spellEnd"/>
            <w:r w:rsidR="00477396">
              <w:t xml:space="preserve"> </w:t>
            </w:r>
            <w:r>
              <w:t>2021-</w:t>
            </w:r>
            <w:r w:rsidR="00477396">
              <w:t>2022</w:t>
            </w:r>
          </w:p>
        </w:tc>
        <w:tc>
          <w:tcPr>
            <w:tcW w:w="3260" w:type="dxa"/>
          </w:tcPr>
          <w:p w:rsidR="00477396" w:rsidRDefault="00477396">
            <w:pPr>
              <w:ind w:firstLine="0"/>
            </w:pPr>
          </w:p>
        </w:tc>
      </w:tr>
      <w:tr w:rsidR="00477396" w:rsidTr="003607A7">
        <w:tc>
          <w:tcPr>
            <w:tcW w:w="709" w:type="dxa"/>
          </w:tcPr>
          <w:p w:rsidR="00477396" w:rsidRPr="003607A7" w:rsidRDefault="00477396" w:rsidP="003607A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677" w:type="dxa"/>
          </w:tcPr>
          <w:p w:rsidR="00477396" w:rsidRDefault="00477396">
            <w:pPr>
              <w:ind w:firstLine="0"/>
            </w:pPr>
            <w:r>
              <w:t xml:space="preserve">Анализ результатов участия в РДР и принятие управленческих решений </w:t>
            </w:r>
          </w:p>
        </w:tc>
        <w:tc>
          <w:tcPr>
            <w:tcW w:w="1702" w:type="dxa"/>
          </w:tcPr>
          <w:p w:rsidR="00477396" w:rsidRDefault="003607A7" w:rsidP="003607A7">
            <w:pPr>
              <w:ind w:firstLine="0"/>
              <w:jc w:val="center"/>
            </w:pPr>
            <w:r>
              <w:t>По готовности ответа</w:t>
            </w:r>
          </w:p>
        </w:tc>
        <w:tc>
          <w:tcPr>
            <w:tcW w:w="3260" w:type="dxa"/>
          </w:tcPr>
          <w:p w:rsidR="00477396" w:rsidRDefault="00477396">
            <w:pPr>
              <w:ind w:firstLine="0"/>
            </w:pPr>
            <w:r>
              <w:t>МО, педагогический совет</w:t>
            </w:r>
          </w:p>
          <w:p w:rsidR="00477396" w:rsidRDefault="00477396">
            <w:pPr>
              <w:ind w:firstLine="0"/>
            </w:pPr>
          </w:p>
        </w:tc>
      </w:tr>
    </w:tbl>
    <w:p w:rsidR="00325878" w:rsidRDefault="00325878"/>
    <w:p w:rsidR="007C694B" w:rsidRDefault="007C694B"/>
    <w:p w:rsidR="007C694B" w:rsidRDefault="007C694B"/>
    <w:p w:rsidR="004F301A" w:rsidRDefault="004F301A" w:rsidP="00801872">
      <w:pPr>
        <w:ind w:firstLine="0"/>
      </w:pPr>
    </w:p>
    <w:sectPr w:rsidR="004F301A" w:rsidSect="00B066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08E9"/>
    <w:multiLevelType w:val="hybridMultilevel"/>
    <w:tmpl w:val="D146E6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02029"/>
    <w:multiLevelType w:val="multilevel"/>
    <w:tmpl w:val="79427B00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b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2">
    <w:nsid w:val="0E742D14"/>
    <w:multiLevelType w:val="multilevel"/>
    <w:tmpl w:val="79427B00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b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3">
    <w:nsid w:val="1FC33A10"/>
    <w:multiLevelType w:val="hybridMultilevel"/>
    <w:tmpl w:val="052CB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A83C66"/>
    <w:multiLevelType w:val="multilevel"/>
    <w:tmpl w:val="79427B00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b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67C04"/>
    <w:rsid w:val="00027B28"/>
    <w:rsid w:val="00126E77"/>
    <w:rsid w:val="00325878"/>
    <w:rsid w:val="003378FE"/>
    <w:rsid w:val="003607A7"/>
    <w:rsid w:val="0042301E"/>
    <w:rsid w:val="00423A79"/>
    <w:rsid w:val="00460525"/>
    <w:rsid w:val="00467068"/>
    <w:rsid w:val="00477396"/>
    <w:rsid w:val="004F301A"/>
    <w:rsid w:val="005160ED"/>
    <w:rsid w:val="005D496F"/>
    <w:rsid w:val="006F72A8"/>
    <w:rsid w:val="00724D89"/>
    <w:rsid w:val="00762C5F"/>
    <w:rsid w:val="00767C04"/>
    <w:rsid w:val="007B7F53"/>
    <w:rsid w:val="007C659A"/>
    <w:rsid w:val="007C694B"/>
    <w:rsid w:val="00801872"/>
    <w:rsid w:val="0081528B"/>
    <w:rsid w:val="00850E7D"/>
    <w:rsid w:val="008D6A20"/>
    <w:rsid w:val="00951567"/>
    <w:rsid w:val="009741E9"/>
    <w:rsid w:val="009E392A"/>
    <w:rsid w:val="009F26B7"/>
    <w:rsid w:val="00AD467B"/>
    <w:rsid w:val="00B06660"/>
    <w:rsid w:val="00B42815"/>
    <w:rsid w:val="00B42ECA"/>
    <w:rsid w:val="00B87804"/>
    <w:rsid w:val="00CD12D0"/>
    <w:rsid w:val="00CD6DAD"/>
    <w:rsid w:val="00D901C2"/>
    <w:rsid w:val="00E34C89"/>
    <w:rsid w:val="00FC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1E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C04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42301E"/>
    <w:pPr>
      <w:ind w:left="720"/>
    </w:pPr>
  </w:style>
  <w:style w:type="paragraph" w:styleId="a6">
    <w:name w:val="Normal (Web)"/>
    <w:basedOn w:val="a"/>
    <w:rsid w:val="00CD6DAD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Cs w:val="24"/>
      <w:lang w:eastAsia="ru-RU"/>
    </w:rPr>
  </w:style>
  <w:style w:type="character" w:styleId="a7">
    <w:name w:val="Strong"/>
    <w:qFormat/>
    <w:rsid w:val="00CD6DA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152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528B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link w:val="a4"/>
    <w:uiPriority w:val="99"/>
    <w:locked/>
    <w:rsid w:val="00325878"/>
    <w:rPr>
      <w:rFonts w:ascii="Times New Roman" w:hAnsi="Times New Roman"/>
      <w:sz w:val="24"/>
    </w:rPr>
  </w:style>
  <w:style w:type="table" w:styleId="aa">
    <w:name w:val="Table Grid"/>
    <w:basedOn w:val="a1"/>
    <w:uiPriority w:val="39"/>
    <w:rsid w:val="00325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chitatelskaya-gramotnost/" TargetMode="External"/><Relationship Id="rId5" Type="http://schemas.openxmlformats.org/officeDocument/2006/relationships/hyperlink" Target="https://fipi.ru/otkrytyy-bank-zadaniy-dlya-otsenki-yestestvennonauchnoy-gramotnost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2022-03-03T09:33:00Z</dcterms:created>
  <dcterms:modified xsi:type="dcterms:W3CDTF">2022-03-03T09:33:00Z</dcterms:modified>
</cp:coreProperties>
</file>