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0AA" w:rsidRPr="00AD00AA" w:rsidRDefault="00AD00AA" w:rsidP="00AD00AA">
      <w:pPr>
        <w:shd w:val="clear" w:color="auto" w:fill="FFFFFF"/>
        <w:spacing w:before="23" w:after="2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1. Что такое электронные образовательные ресурсы (ЭОР)?</w:t>
      </w:r>
      <w:bookmarkStart w:id="1" w:name="q1"/>
      <w:bookmarkEnd w:id="1"/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Электронными образовательными ресурсами называют учебные материалы, для воспроизведения которых используются электронные устройства.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В самом общем случае к ЭОР относят учебные видеофильмы и звукозаписи, для воспроизведения которых достаточно бытового магнитофона или CD-плеера.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Наиболее современные и эффективные для образования ЭОР воспроизводятся на компьютере.</w:t>
      </w:r>
      <w:proofErr w:type="gram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Именно на таких ресурсах мы сосредоточим свое внимание.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Иногда, чтобы выделить данное подмножество ЭОР, их называют цифровыми образовательными ресурсами (ЦОР), подразумевая, что компьютер использует цифровые способы записи/воспроизведения. Однако аудио/видео компакт-диски (CD) также содержат записи в цифровых форматах, так что введение отдельного термина и аббревиатуры ЦОР не даёт заметных преимуществ. Поэтому, следуя межгосударственному стандарту ГОСТ 7.23-2001, лучше использовать общий термин «электронные» и аббревиатуру ЭОР.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Итак, здесь и далее мы рассматриваем электронные образовательные ресурсы, для воспроизведения которых требуется компьютер.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2. Чем отличаются ЭОР от учебников?</w:t>
      </w:r>
      <w:bookmarkStart w:id="2" w:name="q2"/>
      <w:bookmarkEnd w:id="2"/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ЭОР бывают разные, и как раз по степени отличия от традиционных полиграфических учебников их очень удобно классифицировать.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Самые простые ЭОР –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текстографические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. Они отличаются от книг в основном базой предъявления текстов и иллюстраций – материал представляется на экране компьютера, а не на бумаге. Хотя его очень легко распечатать, т.е. перенести на бумагу.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ЭОР следующей группы тоже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текстографические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, но имеют существенные отличия в навигации по тексту.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Страницы книги мы читаем последовательно, </w:t>
      </w:r>
      <w:proofErr w:type="gram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осуществляя</w:t>
      </w:r>
      <w:proofErr w:type="gram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таким образом так называемую линейную навигацию. При этом достаточно часто в учебном тексте встречаются термины или ссылки на другой раздел того же текста. В таких случаях книга не очень удобна: нужно разыскивать пояснения где-то в другом месте, листая множество страниц.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В ЭОР это можно сделать гораздо комфортнее: указать незнакомый термин и тут же получить его определение в небольшом дополнительном окне, или мгновенно сменить содержимое экрана при указании так называемого ключевого слова (либо словосочетания). По существу ключевое словосочетание – аналог строки знакомого всем книжного оглавления, но строка эта не вынесена на отдельную страницу (оглавления), а внедрена в основной текст.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В данном случае навигация по тексту является нелинейной (вы просматриваете фрагменты текста в произвольном порядке, определяемом логической связностью и собственным желанием). Такой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текстографический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продукт называется гипертекстом.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Третий уровень ЭОР – это ресурсы, целиком состоящие из визуального или звукового фрагмента. Формальные отличия от книги здесь очевидны: ни кино, ни анимация (мультфильм), ни звук для полиграфического издания невозможны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Но, с другой стороны, стоит заметить, что такие ЭОР по существу не отличаются от аудио/видео продуктов, воспроизводимых на бытовом CD-плеере.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Наиболее существенные, принципиальные отличия от книги имеются у так называемых мультимедиа ЭОР. Это самые мощные и интересные для образования продукты, и они заслуживают отдельного рассмотрения. 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3. А что такое мультимедиа ЭОР?</w:t>
      </w:r>
      <w:bookmarkStart w:id="3" w:name="g3"/>
      <w:bookmarkEnd w:id="3"/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Английское слово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multimedia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в переводе означает «много способов». В нашем случае это представление учебных объектов множеством различных способов, т.е. с помощью графики, фото, видео, анимации и звука. Иными словами, используется всё, что человек способен воспринимать с помощью зрения и слуха.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Сегодня термин «мультимедиа» применяется достаточно широко, поэтому важно понимать, к чему именно он относится. Например, хорошо известный мультимедиа плеер называется мультимедийным потому, что он может по очереди воспроизводить фотографии, видеофильмы, 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lastRenderedPageBreak/>
        <w:t>звукозаписи, текст. Но при этом каждый воспроизводимый в данный момент продукт является «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одномедийным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» («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двухмедийным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» можно назвать только озвученный видеофильм).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То же самое можно сказать про «мультимедиа коллекцию»: в совокупности коллекция мультимедийна, но каждый отдельно используемый её элемент не является мультимедийным.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Когда мы говорим о мультимедиа ЭОР, имеется в виду возможность одновременного воспроизведения на экране компьютера и в звуке некоторой совокупности объектов, представленных различными способами. Разумеется, речь идет не о бессмысленном смешении, все представляемые объекты связаны логически, подчинены определенной дидактической идее, и изменение одного из них вызывает соответствующие изменения других. Такую связную совокупность объектов справедливо называть «сценой». Использование театрального термина вполне оправдано, поскольку чаще всего в мультимедиа ЭОР представляются фрагменты реальной или воображаемой действительности.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Степень адекватности представления фрагмента реального мира определяет качество мультимедиа продукта. Высшим выражением является «виртуальная реальность», в которой используются мультимедиа компоненты предельного для человеческого восприятия качества: трехмерный визуальный ряд и стереозвук.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4. Что такое ЭОР нового поколения?</w:t>
      </w:r>
      <w:bookmarkStart w:id="4" w:name="g7"/>
      <w:bookmarkEnd w:id="4"/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ЭОР нового поколения представляют собой открытые образовательные модульные мультимедиа системы (ОМС).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В самом простом изложении это электронные учебные продукты, позволившие решить три основные проблемы современных ЭОР.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Первая проблема заключалась в том, что ЭОР, распространяемые в Интернете, были преимущественно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текстографическими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. Очевидно, что электронная копия учебника школьнику пользы не принесет, а работа со многими информационными источниками для школы, в отличие от вуза, не характерна.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Более того, на любой ступени образования получением информации учебный процесс далеко не исчерпывается, нужно обеспечить еще практические занятия и аттестацию (лучше всего на предметной базе).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Понятно, что для решения этих задач требуются ЭОР с </w:t>
      </w:r>
      <w:proofErr w:type="gram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интерактивным</w:t>
      </w:r>
      <w:proofErr w:type="gram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мультимедийным контентом, но распространение таких продуктов в глобальной сети наталкивалось на серьезные технические трудности.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В ЭОР нового поколения проблема сетевого доступа к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высокоинтерактивному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, мультимедийно-насыщенному контенту решена. Иными словами, в этих продуктах могут использоваться все пять новых педагогических инструментов.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Вторая технологическая проблема тесно связана с решением первой. До настоящего времени интерактивные мультимедиа продукты выпускались на компакт-дисках, при этом каждый производитель использовал собственные программные решения, способы загрузки, пользовательские интерфейсы. Часто это приводило к тому, что изучение методов работы с диском требовало практически такого же усердия и времени, какое требовалось на учебное содержание.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ЭОР нового поколения (ЭОР НП) – сетевые продукты, выпускаемые разными производителями в разное время и в разных местах. Поэтому архитектура, программные средства воспроизведения, пользовательский интерфейс были унифицированы. В результате для ЭОР НП была решена проблема независимости способов хранения, поиска и использования ресурса от компании-производителя, времени и места производства.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Для учащихся и учителей это означает, что сегодня и в перспективе для использования любых ЭОР НП требуется один комплект клиентского программного обеспечения, и во всех ЭОР НП контентно-независимая часть графического пользовательского интерфейса одинакова.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Третья проблема характерна именно для образования. Уже много лет декларируется, что компьютер обеспечит личностно-ориентированное обучение. В педагогической практике давно используется понятие индивидуальных образовательных траекторий учащихся.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lastRenderedPageBreak/>
        <w:t xml:space="preserve">Действительно, необходимость по-разному </w:t>
      </w:r>
      <w:proofErr w:type="gram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подходить к обучению разных учеников очевидна</w:t>
      </w:r>
      <w:proofErr w:type="gram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, но в классно-урочной системе практически невозможна. Однако даже в действующей бинарной системе «учитель – класс» учителя-то все равно разные, каждый из них хочет учить по-своему. Соответственно, ЭОР должны позволять создавать авторские учебные курсы.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В традиционных условиях учитель достаточно свободен в применении множества информационных источников (учебники разных издательств, методические материалы, научные публикации…) и ограниченно свободен в части практических занятий (например, лабораторные комплексы по выбору – это, к сожалению, утопия). Поэтому, когда появились первые серьезные учебные продукты на CD-ROM, к их недостаткам сразу же отнесли </w:t>
      </w:r>
      <w:proofErr w:type="gram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жесткую</w:t>
      </w:r>
      <w:proofErr w:type="gram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заданность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учебного курса. Учителю хотелось бы что-то изменить, но в создании интерактивного мультимедиа контента участвует множество разных специалистов, которых, конечно, в школе нет.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В ЭОР нового поколения проблема создания учителем авторского учебного курса и индивидуальных образовательных траекторий для учащихся также решена.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5. Как можно получить электронные учебные модули?</w:t>
      </w:r>
      <w:bookmarkStart w:id="5" w:name="g12"/>
      <w:bookmarkEnd w:id="5"/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Центральным хранилищем электронных образовательных ресурсов нового поколения является Федеральный центр информационно-образовательных ресурсов (ФЦИОР).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Адреса ФЦИОР в Интернет:</w:t>
      </w:r>
    </w:p>
    <w:p w:rsidR="00AD00AA" w:rsidRPr="00AD00AA" w:rsidRDefault="00A77AC0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5" w:tgtFrame="blank" w:history="1">
        <w:r w:rsidR="00AD00AA"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http://fcior.edu.ru</w:t>
        </w:r>
      </w:hyperlink>
    </w:p>
    <w:p w:rsidR="00AD00AA" w:rsidRPr="00AD00AA" w:rsidRDefault="00A77AC0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tgtFrame="blank" w:history="1">
        <w:r w:rsidR="00AD00AA"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http://eor.edu.ru</w:t>
        </w:r>
      </w:hyperlink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(обратите внимание: стандартной аббревиатуры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www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в адресах ФЦИОР нет!)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Доступ из школ и получение любых электронных учебных модулей из ФЦИОР по глобальной компьютерной сети бесплатны.</w:t>
      </w:r>
      <w:proofErr w:type="gram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Если Вы захотите получить ЭУМ на домашний или любой другой компьютер, то заплатите только за соответствующий трафик (объем одного ЭУМ – от 100</w:t>
      </w:r>
      <w:proofErr w:type="gram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К</w:t>
      </w:r>
      <w:proofErr w:type="gram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до 10 Мбайт, в зависимости от качества мультимедиа и уровня интерактивности).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ЭОР НП могут распространяться также на перемещаемых носителях: компакт-дисках, Flash-накопителях, внешних жестких дисках (HDD) и др.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Хранилище избранных ЭУМ можно организовать на любом компьютере: сервере глобальной или локальной сети, отдельном компьютере в классе, библиотеке, Интернет-кафе, дома и т.д. Загрузить ЭУМ можно через Интернет, с локального сервера, с компакт-диска или другого носителя.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Важно только помнить, что для использования ЭУМ на данном компьютере нужно еще загрузить специальное программное обеспечение пользователя – клиентскую часть программной среды ОМС.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6.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Что нового дают ЭОР учащемуся?</w:t>
      </w:r>
      <w:bookmarkStart w:id="6" w:name="g17"/>
      <w:bookmarkEnd w:id="6"/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Прежде всего – возможность действительно научиться.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Представьте себе, что школьник хочет научиться играть в футбол. Существует немалое количество книг по этому вопросу. Как Вы думаете, «ботаник» станет вторым Пеле? Ответ очевиден: необходима практика – тренировки и аттестация – соревнования.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Тогда почему мы хотим получить современного, готового ориентироваться в практической жизни выпускника, предлагая ему преимущественно информацию?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Как известно, учебная работа включает занятия с педагогом (аудиторные) и самостоятельные (дома). До сих пор вторая часть заключалась, в основном, в запоминании информации. Практический компонент домашнего задания был ограничен составлением текстов и формул.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Электронные образовательные ресурсы позволяют выполнить дома значительно более полноценные практические занятия – от виртуального посещения музея до лабораторного эксперимента, и тут же провести аттестацию собственных знаний, умений, навыков. Домашнее задание становится полноценным, трёхмерным, оно отличается от традиционного так же, как фотография невысокого качества от объёмного голографического изображения.</w:t>
      </w:r>
    </w:p>
    <w:p w:rsidR="00AD00AA" w:rsidRPr="00AD00AA" w:rsidRDefault="00AD00AA" w:rsidP="00AD00AA">
      <w:pPr>
        <w:shd w:val="clear" w:color="auto" w:fill="FFFFFF"/>
        <w:spacing w:before="23" w:after="23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С ЭОР изменяется и первый компонент – получение информации. Одно дело – изучать текстовые описания объектов, процессов, явлений, совсем другое – увидеть их и исследовать в 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lastRenderedPageBreak/>
        <w:t>интерактивном режиме. Наиболее очевидны новые возможности при изучении культуры и искусства, представлений о макро- и микромирах, многих других объектов и процессов, которые не удается или в принципе невозможно наблюдать.</w:t>
      </w:r>
    </w:p>
    <w:p w:rsidR="00AD00AA" w:rsidRPr="00AD00AA" w:rsidRDefault="00AD00AA" w:rsidP="00AD00AA">
      <w:pPr>
        <w:spacing w:before="23" w:after="2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Источник:</w:t>
      </w:r>
      <w:r w:rsidRPr="00AD00AA">
        <w:rPr>
          <w:rFonts w:ascii="Times New Roman" w:eastAsia="Times New Roman" w:hAnsi="Times New Roman" w:cs="Times New Roman"/>
          <w:color w:val="004080"/>
          <w:sz w:val="24"/>
          <w:szCs w:val="24"/>
        </w:rPr>
        <w:t> </w:t>
      </w:r>
      <w:hyperlink r:id="rId7" w:history="1">
        <w:r w:rsidRPr="00AD00A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http://mou106.chel-edu.ru/</w:t>
        </w:r>
      </w:hyperlink>
      <w:r w:rsidRPr="00AD00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00AA" w:rsidRDefault="00AD00AA" w:rsidP="00AD00AA">
      <w:pPr>
        <w:spacing w:before="23" w:after="23" w:line="240" w:lineRule="auto"/>
        <w:jc w:val="both"/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</w:pPr>
    </w:p>
    <w:p w:rsidR="00AD00AA" w:rsidRDefault="00AD00AA" w:rsidP="00AD00AA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Ресурсы:</w:t>
      </w:r>
    </w:p>
    <w:p w:rsidR="00AD00AA" w:rsidRPr="00AD00AA" w:rsidRDefault="00AD00AA" w:rsidP="00AD00AA">
      <w:pPr>
        <w:spacing w:before="23" w:after="2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00AA">
        <w:rPr>
          <w:rFonts w:ascii="Times New Roman" w:eastAsia="Times New Roman" w:hAnsi="Times New Roman" w:cs="Times New Roman"/>
          <w:sz w:val="24"/>
          <w:szCs w:val="24"/>
        </w:rPr>
        <w:t>Официальный</w:t>
      </w:r>
      <w:proofErr w:type="gramEnd"/>
      <w:r w:rsidRPr="00AD0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00AA">
        <w:rPr>
          <w:rFonts w:ascii="Times New Roman" w:eastAsia="Times New Roman" w:hAnsi="Times New Roman" w:cs="Times New Roman"/>
          <w:sz w:val="24"/>
          <w:szCs w:val="24"/>
        </w:rPr>
        <w:t>сайи</w:t>
      </w:r>
      <w:proofErr w:type="spellEnd"/>
      <w:r w:rsidRPr="00AD00AA">
        <w:rPr>
          <w:rFonts w:ascii="Times New Roman" w:eastAsia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Федерации: </w:t>
      </w:r>
      <w:hyperlink r:id="rId8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http://www.mon.gov.ru</w:t>
        </w:r>
      </w:hyperlink>
      <w:r w:rsidRPr="00AD00A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sz w:val="24"/>
          <w:szCs w:val="24"/>
        </w:rPr>
        <w:t>Федеральный портал "Российское образование":</w:t>
      </w:r>
      <w:r w:rsidRPr="00AD00A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hyperlink r:id="rId9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http://www.edu.ru</w:t>
        </w:r>
      </w:hyperlink>
      <w:r w:rsidRPr="00AD00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00AA">
        <w:rPr>
          <w:rFonts w:ascii="Times New Roman" w:eastAsia="Times New Roman" w:hAnsi="Times New Roman" w:cs="Times New Roman"/>
          <w:sz w:val="24"/>
          <w:szCs w:val="24"/>
        </w:rPr>
        <w:t>Инфрмационная</w:t>
      </w:r>
      <w:proofErr w:type="spellEnd"/>
      <w:r w:rsidRPr="00AD00AA">
        <w:rPr>
          <w:rFonts w:ascii="Times New Roman" w:eastAsia="Times New Roman" w:hAnsi="Times New Roman" w:cs="Times New Roman"/>
          <w:sz w:val="24"/>
          <w:szCs w:val="24"/>
        </w:rPr>
        <w:t xml:space="preserve"> система "Единое окно доступа к образовательным ресурсам": </w:t>
      </w:r>
      <w:hyperlink r:id="rId10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http://window.edu/ru</w:t>
        </w:r>
      </w:hyperlink>
      <w:r w:rsidRPr="00AD00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sz w:val="24"/>
          <w:szCs w:val="24"/>
        </w:rPr>
        <w:t>Единая коллекция цифровых образовательных ресурсов: </w:t>
      </w:r>
      <w:hyperlink r:id="rId11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http://school-collection.edu.ru</w:t>
        </w:r>
      </w:hyperlink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sz w:val="24"/>
          <w:szCs w:val="24"/>
        </w:rPr>
        <w:t>Федеральный центр информационно-образовательных ресурсов: </w:t>
      </w:r>
      <w:hyperlink r:id="rId12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http://fcior/edu/ru</w:t>
        </w:r>
      </w:hyperlink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Федеральный образовательный портал:</w:t>
      </w: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 </w:t>
      </w:r>
      <w:hyperlink r:id="rId13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http://www.edu.ru/db/portal/sites/res_page.htm</w:t>
        </w:r>
      </w:hyperlink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Российский общеобразовательный портал:</w:t>
      </w: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 </w:t>
      </w:r>
      <w:hyperlink r:id="rId14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http://www.school.edu.ru</w:t>
        </w:r>
      </w:hyperlink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Универсальный тестирующий комплекс:</w:t>
      </w:r>
      <w:r w:rsidRPr="00AD00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hyperlink r:id="rId15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http://www.megatestpro.ru</w:t>
        </w:r>
      </w:hyperlink>
    </w:p>
    <w:p w:rsidR="00AD00AA" w:rsidRPr="00AD00AA" w:rsidRDefault="00AD00AA" w:rsidP="00AD00AA">
      <w:pPr>
        <w:spacing w:before="23" w:after="2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00AA" w:rsidRPr="00AD00AA" w:rsidRDefault="00AD00AA" w:rsidP="00AD00AA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Словари и энциклопедии:</w:t>
      </w:r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Портал ВСЕОБУЧ — все об образовании: </w:t>
      </w:r>
      <w:hyperlink r:id="rId16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http://www.edu_all.ru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Педагогическая периодика: каталог статей российской образовательной </w:t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прессы:</w:t>
      </w:r>
      <w:hyperlink r:id="rId17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</w:t>
        </w:r>
        <w:proofErr w:type="spellEnd"/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://periodika.websib.ru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Большой энциклопедический и исторический словари он-</w:t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лайн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18" w:tooltip="Большой энциклопедический и исторический словари он-лайн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http://www.edic.ru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ВикиЗнание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: гипертекстовая электронная энциклопедия: </w:t>
      </w:r>
      <w:hyperlink r:id="rId19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http://www.wikiznanie.ru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Википедия: свободная многоязычная энциклопедия: </w:t>
      </w:r>
      <w:hyperlink r:id="rId20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http://ru.wikipedia.org 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Мегаэнциклопедия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портала "Кирилл и Мефодий": </w:t>
      </w:r>
      <w:hyperlink r:id="rId21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http://www.megabook.ru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МультиЛекс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Online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: электронные словари</w:t>
      </w:r>
      <w:proofErr w:type="gram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онлайн: </w:t>
      </w:r>
      <w:hyperlink r:id="rId22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http://online.multilex.ru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Нобелевские лауреаты: биографические статьи: </w:t>
      </w:r>
      <w:hyperlink r:id="rId23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http://www.n_t.org/nl/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Педагогический энциклопедический словарь: </w:t>
      </w:r>
      <w:hyperlink r:id="rId24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http://dictionary.fio.ru 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Рубрикон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: энциклопедии, словари, справочники: </w:t>
      </w:r>
      <w:hyperlink r:id="rId25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http://www.rubricon.com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Русские словари. Служба русского языка: </w:t>
      </w:r>
      <w:hyperlink r:id="rId26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http://www.slovari.ru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Словари издательства "Русский язык": англо-русский, русско-английский, немецко-русский и русско-немецкий: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27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http://www.rambler.ru/dict/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Словари русского языка на портале "</w:t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Грамота</w:t>
      </w:r>
      <w:proofErr w:type="gram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": </w:t>
      </w:r>
      <w:hyperlink r:id="rId28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http://slovari.gramota.ru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Служба тематических толковых словарей "</w:t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Глоссарий.ру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": </w:t>
      </w:r>
      <w:hyperlink r:id="rId29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http://www.glossary.ru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Толковый словарь живого великорусского языка В.И. Даля: </w:t>
      </w:r>
      <w:hyperlink r:id="rId30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http://vidahl.agava.ru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Энциклопедия "</w:t>
      </w:r>
      <w:proofErr w:type="spellStart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Кругосвет</w:t>
      </w:r>
      <w:proofErr w:type="spellEnd"/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": </w:t>
      </w:r>
      <w:hyperlink r:id="rId31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http://www.krugosvet.ru</w:t>
        </w:r>
      </w:hyperlink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Энциклопедия "Природа науки. 200 законов мироздания": </w:t>
      </w:r>
      <w:hyperlink r:id="rId32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http://www.elementy.ru/trefil/</w:t>
        </w:r>
      </w:hyperlink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00AA" w:rsidRDefault="00AD00AA" w:rsidP="00AD00AA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Информационная поддержка Единого государственного экзамена</w:t>
      </w:r>
    </w:p>
    <w:p w:rsidR="00AD00AA" w:rsidRPr="00AD00AA" w:rsidRDefault="00AD00AA" w:rsidP="00AD00AA">
      <w:pPr>
        <w:spacing w:before="23" w:after="2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br/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Портал информационной поддержки Единого государственного экзамена: </w:t>
      </w:r>
      <w:hyperlink r:id="rId33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http://ege.edu.ru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  <w:t>Сайт информационной поддержки Единого государственного экзамена в компьютерной форме: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</w:r>
      <w:hyperlink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http://www.ege.ru </w:t>
        </w:r>
      </w:hyperlink>
    </w:p>
    <w:p w:rsidR="00AD00AA" w:rsidRPr="00AD00AA" w:rsidRDefault="00AD00AA" w:rsidP="00AD00AA">
      <w:pPr>
        <w:spacing w:before="23" w:after="23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D00AA" w:rsidRDefault="00AD00AA" w:rsidP="00AD00AA">
      <w:pPr>
        <w:spacing w:before="23" w:after="23" w:line="240" w:lineRule="auto"/>
        <w:jc w:val="center"/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Ресурсы для абитуриентов</w:t>
      </w:r>
    </w:p>
    <w:p w:rsidR="00AD00AA" w:rsidRPr="00AD00AA" w:rsidRDefault="00AD00AA" w:rsidP="00AD00AA">
      <w:pPr>
        <w:spacing w:before="23" w:after="23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b/>
          <w:bCs/>
          <w:color w:val="000040"/>
          <w:sz w:val="24"/>
          <w:szCs w:val="24"/>
        </w:rPr>
        <w:br/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Все вузы России: справочник для поступающих: </w:t>
      </w:r>
      <w:hyperlink r:id="rId34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http://abitur.nica.ru</w:t>
        </w:r>
        <w:proofErr w:type="gramStart"/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 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  <w:t>В</w:t>
      </w:r>
      <w:proofErr w:type="gram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се для поступающих: </w:t>
      </w:r>
      <w:hyperlink r:id="rId35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http://www.edunews.ru 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  <w:t>ВСЕВЕД: все об образовании: </w:t>
      </w:r>
      <w:hyperlink r:id="rId36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http://www.ed.vseved.ru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lastRenderedPageBreak/>
        <w:t>Интернет_портал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"Абитуриент": </w:t>
      </w:r>
      <w:hyperlink r:id="rId37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http://www.abitu.ru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  <w:t>Информационно-справочная система педагогического объединения "РАДУГА":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</w:r>
      <w:hyperlink r:id="rId38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http://www.detiplus.ru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  <w:t xml:space="preserve">Проект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Examen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: все о высшем образовании: </w:t>
      </w:r>
      <w:hyperlink r:id="rId39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http://www.examen.ru 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  <w:t>Портал "5баллов" (новости образования, вузы России, тесты, рефераты): </w:t>
      </w:r>
      <w:hyperlink r:id="rId40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http://www.5ballov.ru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  <w:t xml:space="preserve">Портал Abiturcenter.ru: Учебно-научный центр </w:t>
      </w:r>
      <w:proofErr w:type="spellStart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довузовского</w:t>
      </w:r>
      <w:proofErr w:type="spellEnd"/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 xml:space="preserve"> образования: </w:t>
      </w:r>
      <w:hyperlink r:id="rId41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http://www.abiturcenter.ru</w:t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 </w:t>
      </w:r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br/>
        <w:t>Справочник "Высшее профессиональное образование в России": </w:t>
      </w:r>
      <w:hyperlink r:id="rId42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http://www.he.znanie.info </w:t>
        </w:r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br/>
        </w:r>
      </w:hyperlink>
      <w:r w:rsidRPr="00AD00AA">
        <w:rPr>
          <w:rFonts w:ascii="Times New Roman" w:eastAsia="Times New Roman" w:hAnsi="Times New Roman" w:cs="Times New Roman"/>
          <w:color w:val="000040"/>
          <w:sz w:val="24"/>
          <w:szCs w:val="24"/>
        </w:rPr>
        <w:t>Университеты Москвы: информационный портал о столичных университетах: </w:t>
      </w:r>
      <w:hyperlink r:id="rId43" w:tgtFrame="_blank" w:history="1">
        <w:r w:rsidRPr="00AD00A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http://www.moscow_high.ru</w:t>
        </w:r>
      </w:hyperlink>
    </w:p>
    <w:p w:rsidR="006E7CA2" w:rsidRPr="00AD00AA" w:rsidRDefault="006E7CA2" w:rsidP="00AD00AA">
      <w:pPr>
        <w:rPr>
          <w:rFonts w:ascii="Times New Roman" w:hAnsi="Times New Roman" w:cs="Times New Roman"/>
          <w:sz w:val="24"/>
          <w:szCs w:val="24"/>
        </w:rPr>
      </w:pPr>
    </w:p>
    <w:sectPr w:rsidR="006E7CA2" w:rsidRPr="00AD00AA" w:rsidSect="00AD00AA">
      <w:pgSz w:w="11906" w:h="16838"/>
      <w:pgMar w:top="1134" w:right="850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0AA"/>
    <w:rsid w:val="001152A9"/>
    <w:rsid w:val="006E7CA2"/>
    <w:rsid w:val="00A77AC0"/>
    <w:rsid w:val="00AD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00AA"/>
    <w:rPr>
      <w:b/>
      <w:bCs/>
    </w:rPr>
  </w:style>
  <w:style w:type="character" w:styleId="a5">
    <w:name w:val="Hyperlink"/>
    <w:basedOn w:val="a0"/>
    <w:uiPriority w:val="99"/>
    <w:semiHidden/>
    <w:unhideWhenUsed/>
    <w:rsid w:val="00AD00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00AA"/>
    <w:rPr>
      <w:b/>
      <w:bCs/>
    </w:rPr>
  </w:style>
  <w:style w:type="character" w:styleId="a5">
    <w:name w:val="Hyperlink"/>
    <w:basedOn w:val="a0"/>
    <w:uiPriority w:val="99"/>
    <w:semiHidden/>
    <w:unhideWhenUsed/>
    <w:rsid w:val="00AD00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.gov.ru/" TargetMode="External"/><Relationship Id="rId13" Type="http://schemas.openxmlformats.org/officeDocument/2006/relationships/hyperlink" Target="http://www.edu.ru/db/portal/sites/res_page.htm" TargetMode="External"/><Relationship Id="rId18" Type="http://schemas.openxmlformats.org/officeDocument/2006/relationships/hyperlink" Target="http://www.edic.ru/" TargetMode="External"/><Relationship Id="rId26" Type="http://schemas.openxmlformats.org/officeDocument/2006/relationships/hyperlink" Target="http://www.slovari.ru/" TargetMode="External"/><Relationship Id="rId39" Type="http://schemas.openxmlformats.org/officeDocument/2006/relationships/hyperlink" Target="http://www.examen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egabook.ru/" TargetMode="External"/><Relationship Id="rId34" Type="http://schemas.openxmlformats.org/officeDocument/2006/relationships/hyperlink" Target="http://abitur.nica.ru/" TargetMode="External"/><Relationship Id="rId42" Type="http://schemas.openxmlformats.org/officeDocument/2006/relationships/hyperlink" Target="http://www.he.znanie.info/" TargetMode="External"/><Relationship Id="rId7" Type="http://schemas.openxmlformats.org/officeDocument/2006/relationships/hyperlink" Target="http://mou106.chel-edu.ru/p177aa1.html" TargetMode="External"/><Relationship Id="rId12" Type="http://schemas.openxmlformats.org/officeDocument/2006/relationships/hyperlink" Target="http://fcior/edu/ru" TargetMode="External"/><Relationship Id="rId17" Type="http://schemas.openxmlformats.org/officeDocument/2006/relationships/hyperlink" Target="http://periodika.websib.ru/" TargetMode="External"/><Relationship Id="rId25" Type="http://schemas.openxmlformats.org/officeDocument/2006/relationships/hyperlink" Target="http://www.rubricon.com/" TargetMode="External"/><Relationship Id="rId33" Type="http://schemas.openxmlformats.org/officeDocument/2006/relationships/hyperlink" Target="http://ege.edu.ru/" TargetMode="External"/><Relationship Id="rId38" Type="http://schemas.openxmlformats.org/officeDocument/2006/relationships/hyperlink" Target="http://www.detiplus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edu_all.ru/" TargetMode="External"/><Relationship Id="rId20" Type="http://schemas.openxmlformats.org/officeDocument/2006/relationships/hyperlink" Target="http://ru.wikipedia.org/" TargetMode="External"/><Relationship Id="rId29" Type="http://schemas.openxmlformats.org/officeDocument/2006/relationships/hyperlink" Target="http://www.glossary.ru/" TargetMode="External"/><Relationship Id="rId41" Type="http://schemas.openxmlformats.org/officeDocument/2006/relationships/hyperlink" Target="http://www.abiturcenter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eor.edu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dictionary.fio.ru/" TargetMode="External"/><Relationship Id="rId32" Type="http://schemas.openxmlformats.org/officeDocument/2006/relationships/hyperlink" Target="http://www.elementy.ru/trefil/" TargetMode="External"/><Relationship Id="rId37" Type="http://schemas.openxmlformats.org/officeDocument/2006/relationships/hyperlink" Target="http://www.abitu.ru/" TargetMode="External"/><Relationship Id="rId40" Type="http://schemas.openxmlformats.org/officeDocument/2006/relationships/hyperlink" Target="http://www.5ballov.ru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fcior.edu.ru/" TargetMode="External"/><Relationship Id="rId15" Type="http://schemas.openxmlformats.org/officeDocument/2006/relationships/hyperlink" Target="http://www.megatestpro.ru/" TargetMode="External"/><Relationship Id="rId23" Type="http://schemas.openxmlformats.org/officeDocument/2006/relationships/hyperlink" Target="http://www.n_t.org/nl/" TargetMode="External"/><Relationship Id="rId28" Type="http://schemas.openxmlformats.org/officeDocument/2006/relationships/hyperlink" Target="http://slovari.gramota.ru/" TargetMode="External"/><Relationship Id="rId36" Type="http://schemas.openxmlformats.org/officeDocument/2006/relationships/hyperlink" Target="http://www.ed.vseved.ru/" TargetMode="External"/><Relationship Id="rId10" Type="http://schemas.openxmlformats.org/officeDocument/2006/relationships/hyperlink" Target="http://window.edu/ru" TargetMode="External"/><Relationship Id="rId19" Type="http://schemas.openxmlformats.org/officeDocument/2006/relationships/hyperlink" Target="http://www.wikiznanie.ru/" TargetMode="External"/><Relationship Id="rId31" Type="http://schemas.openxmlformats.org/officeDocument/2006/relationships/hyperlink" Target="http://www.krugosvet.ru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://www.school.edu.ru/" TargetMode="External"/><Relationship Id="rId22" Type="http://schemas.openxmlformats.org/officeDocument/2006/relationships/hyperlink" Target="http://online.multilex.ru/" TargetMode="External"/><Relationship Id="rId27" Type="http://schemas.openxmlformats.org/officeDocument/2006/relationships/hyperlink" Target="http://www.rambler.ru/dict/" TargetMode="External"/><Relationship Id="rId30" Type="http://schemas.openxmlformats.org/officeDocument/2006/relationships/hyperlink" Target="http://vidahl.agava.ru/" TargetMode="External"/><Relationship Id="rId35" Type="http://schemas.openxmlformats.org/officeDocument/2006/relationships/hyperlink" Target="http://www.edunews.ru/" TargetMode="External"/><Relationship Id="rId43" Type="http://schemas.openxmlformats.org/officeDocument/2006/relationships/hyperlink" Target="http://www.moscow_hig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2444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1</cp:lastModifiedBy>
  <cp:revision>2</cp:revision>
  <dcterms:created xsi:type="dcterms:W3CDTF">2020-11-14T10:34:00Z</dcterms:created>
  <dcterms:modified xsi:type="dcterms:W3CDTF">2020-11-14T10:34:00Z</dcterms:modified>
</cp:coreProperties>
</file>