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F2" w:rsidRDefault="006956F2" w:rsidP="006956F2">
      <w:pPr>
        <w:shd w:val="clear" w:color="auto" w:fill="FFFFFF"/>
        <w:jc w:val="center"/>
        <w:rPr>
          <w:b/>
          <w:sz w:val="32"/>
          <w:szCs w:val="24"/>
        </w:rPr>
      </w:pPr>
      <w:bookmarkStart w:id="0" w:name="_Hlk83119243"/>
      <w:r>
        <w:rPr>
          <w:b/>
          <w:sz w:val="32"/>
          <w:szCs w:val="24"/>
        </w:rPr>
        <w:t xml:space="preserve">Муниципальное бюджетное общеобразовательное учреждение </w:t>
      </w:r>
    </w:p>
    <w:p w:rsidR="006956F2" w:rsidRDefault="006956F2" w:rsidP="006956F2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Зильбачинская средняя общеобразовательная школа</w:t>
      </w:r>
    </w:p>
    <w:p w:rsidR="006956F2" w:rsidRDefault="006956F2" w:rsidP="006956F2">
      <w:pPr>
        <w:shd w:val="clear" w:color="auto" w:fill="FFFFFF"/>
        <w:jc w:val="center"/>
        <w:rPr>
          <w:bCs/>
          <w:color w:val="000000"/>
          <w:sz w:val="40"/>
          <w:szCs w:val="24"/>
        </w:rPr>
      </w:pPr>
    </w:p>
    <w:p w:rsidR="000C4395" w:rsidRDefault="000C4395" w:rsidP="000C4395">
      <w:pPr>
        <w:shd w:val="clear" w:color="auto" w:fill="FFFFFF"/>
        <w:jc w:val="center"/>
        <w:rPr>
          <w:bCs/>
          <w:color w:val="000000"/>
          <w:sz w:val="32"/>
          <w:szCs w:val="24"/>
        </w:rPr>
      </w:pPr>
    </w:p>
    <w:p w:rsidR="009D7809" w:rsidRPr="009F53CE" w:rsidRDefault="009D7809" w:rsidP="009F5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809" w:rsidRPr="009D7809" w:rsidRDefault="009D7809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</w:pPr>
    </w:p>
    <w:p w:rsidR="009D7809" w:rsidRPr="009D7809" w:rsidRDefault="009D7809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9D7809" w:rsidRPr="009D7809" w:rsidRDefault="009D7809" w:rsidP="009D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7809" w:rsidRPr="009D7809" w:rsidRDefault="009D7809" w:rsidP="009D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5380" w:type="dxa"/>
        <w:tblInd w:w="-432" w:type="dxa"/>
        <w:tblLook w:val="01E0"/>
      </w:tblPr>
      <w:tblGrid>
        <w:gridCol w:w="5547"/>
        <w:gridCol w:w="4915"/>
        <w:gridCol w:w="4918"/>
      </w:tblGrid>
      <w:tr w:rsidR="009D7809" w:rsidRPr="009D7809" w:rsidTr="00B772B8">
        <w:trPr>
          <w:trHeight w:val="802"/>
        </w:trPr>
        <w:tc>
          <w:tcPr>
            <w:tcW w:w="5547" w:type="dxa"/>
          </w:tcPr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«___» ______________ 20__ г.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5" w:type="dxa"/>
          </w:tcPr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Зам. директора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«___» ____________ 20__ г.</w:t>
            </w:r>
          </w:p>
        </w:tc>
        <w:tc>
          <w:tcPr>
            <w:tcW w:w="4918" w:type="dxa"/>
          </w:tcPr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заседании М/О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Протокол № ___ от</w:t>
            </w: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7809" w:rsidRPr="009D7809" w:rsidRDefault="009D7809" w:rsidP="009D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«___» ____________ 20__ г.</w:t>
            </w:r>
          </w:p>
        </w:tc>
      </w:tr>
    </w:tbl>
    <w:p w:rsidR="009D7809" w:rsidRPr="009D7809" w:rsidRDefault="009D7809" w:rsidP="009D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D7809" w:rsidRPr="009D7809" w:rsidRDefault="009D7809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9D780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Рабочая программа</w:t>
      </w:r>
    </w:p>
    <w:p w:rsidR="009D7809" w:rsidRPr="009D7809" w:rsidRDefault="009D7809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D7809">
        <w:rPr>
          <w:rFonts w:ascii="Times New Roman" w:eastAsia="Times New Roman" w:hAnsi="Times New Roman" w:cs="Times New Roman"/>
          <w:color w:val="000000"/>
          <w:sz w:val="36"/>
          <w:szCs w:val="36"/>
        </w:rPr>
        <w:t>по английскому языку</w:t>
      </w:r>
    </w:p>
    <w:p w:rsidR="009D7809" w:rsidRPr="009D7809" w:rsidRDefault="009D7809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D7809">
        <w:rPr>
          <w:rFonts w:ascii="Times New Roman" w:eastAsia="Times New Roman" w:hAnsi="Times New Roman" w:cs="Times New Roman"/>
          <w:b/>
          <w:bCs/>
          <w:sz w:val="24"/>
          <w:szCs w:val="24"/>
        </w:rPr>
        <w:t>серия “Rainbow English” Английский язык   __</w:t>
      </w:r>
      <w:r w:rsidR="003D2CC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D78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 О.В. Афанасьева, И.В. Михеева</w:t>
      </w:r>
    </w:p>
    <w:p w:rsidR="009D7809" w:rsidRPr="009D7809" w:rsidRDefault="009D7809" w:rsidP="0069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809" w:rsidRPr="009D7809" w:rsidRDefault="009D7809" w:rsidP="009D7809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D7809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 w:rsidRPr="009D78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3D2CC5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9D7809">
        <w:rPr>
          <w:rFonts w:ascii="Times New Roman" w:eastAsia="Times New Roman" w:hAnsi="Times New Roman" w:cs="Times New Roman"/>
          <w:b/>
          <w:bCs/>
          <w:sz w:val="36"/>
          <w:szCs w:val="36"/>
        </w:rPr>
        <w:t>__</w:t>
      </w:r>
    </w:p>
    <w:p w:rsidR="009D7809" w:rsidRPr="009D7809" w:rsidRDefault="009D7809" w:rsidP="009D7809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D7809" w:rsidRPr="009D7809" w:rsidRDefault="003D2CC5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9D7809" w:rsidRPr="009D78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9D7809" w:rsidRPr="009D78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r w:rsidR="006956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Чупанова У.Г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9D7809" w:rsidRPr="009D7809" w:rsidRDefault="009D7809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9D7809" w:rsidRPr="009D7809" w:rsidRDefault="009D7809" w:rsidP="009D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9D7809" w:rsidRPr="009B1751" w:rsidRDefault="009D7809" w:rsidP="009B1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80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часов: всего 68 часов; в неделю 2 часа;</w:t>
      </w:r>
    </w:p>
    <w:bookmarkEnd w:id="0"/>
    <w:p w:rsidR="00744BF9" w:rsidRPr="00744BF9" w:rsidRDefault="009D7809" w:rsidP="00744B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ПЛАНИРУЕМЫЕ </w:t>
      </w:r>
      <w:r w:rsidRPr="009D78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РЕЗУЛЬТАТЫ</w:t>
      </w:r>
      <w:r w:rsidR="00744BF9" w:rsidRPr="0074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ОСВОЕНИЯ ПРЕДМЕТА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“Rainbow</w:t>
      </w:r>
      <w:r w:rsidR="005D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English”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 результаты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 характер освоения содержания учебно-методических комплектов серии “Rainbow</w:t>
      </w:r>
      <w:r w:rsidR="005D0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English” способствует достижению метапредметных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Однако наибольшее внимание в данных учебно-методических комплектах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сфере коммуникативной компетенции: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языковые представления и навыки (фонетические, орфографические, лексические и грамматические);</w:t>
      </w:r>
    </w:p>
    <w:p w:rsidR="00744BF9" w:rsidRPr="00744BF9" w:rsidRDefault="00744BF9" w:rsidP="00744BF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 (элементарный диалог этикетного характера, диалог в доступных ребёнку типичных ситуациях, диалог с вопросами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и побуждением к действию, монологические высказывания с описаниями себя, семьи и других людей, предметов, картинок и персонажей); 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744BF9" w:rsidRPr="00744BF9" w:rsidRDefault="00744BF9" w:rsidP="00744BF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(воспринимать с пониманием тексты ограниченного объёма, соответствующие изученному тематическому материалу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 учащихся с соблюдением правил чтения и осмысленного интонирования);</w:t>
      </w:r>
    </w:p>
    <w:p w:rsidR="00744BF9" w:rsidRPr="00744BF9" w:rsidRDefault="00744BF9" w:rsidP="00744BF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</w:r>
    </w:p>
    <w:p w:rsidR="00744BF9" w:rsidRPr="00744BF9" w:rsidRDefault="00744BF9" w:rsidP="00744BF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познавательной сфере:</w:t>
      </w:r>
    </w:p>
    <w:p w:rsidR="00744BF9" w:rsidRPr="00744BF9" w:rsidRDefault="00744BF9" w:rsidP="00744B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744BF9" w:rsidRPr="00744BF9" w:rsidRDefault="00744BF9" w:rsidP="00744BF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ценностно-ориентационной сфере:</w:t>
      </w:r>
    </w:p>
    <w:p w:rsidR="00744BF9" w:rsidRPr="00744BF9" w:rsidRDefault="00744BF9" w:rsidP="00744BF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представление о языке как средстве выражения чувств, эмоций, суждений, основе культуры мышления;</w:t>
      </w:r>
    </w:p>
    <w:p w:rsidR="00744BF9" w:rsidRPr="00744BF9" w:rsidRDefault="00744BF9" w:rsidP="00744BF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национальным ценностям, ценностям мировой культуры, ценностям других народов.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эстетической сфере:</w:t>
      </w:r>
    </w:p>
    <w:p w:rsidR="00744BF9" w:rsidRPr="00744BF9" w:rsidRDefault="00744BF9" w:rsidP="00744B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элементарными средствами выражения чувств, эмоций и отношений на иностранном языке;</w:t>
      </w:r>
    </w:p>
    <w:p w:rsidR="00744BF9" w:rsidRPr="00744BF9" w:rsidRDefault="00744BF9" w:rsidP="00744BF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трудовой сфере:</w:t>
      </w:r>
    </w:p>
    <w:p w:rsidR="00744BF9" w:rsidRPr="00744BF9" w:rsidRDefault="00744BF9" w:rsidP="00744BF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цели и планировать свой учебный труд.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Представляя в обобщенном виде планируемые результаты обучения английскому языку по учебно-методическим комплексам серии “Rainbow English”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</w:p>
    <w:p w:rsidR="00744BF9" w:rsidRPr="00744BF9" w:rsidRDefault="00744BF9" w:rsidP="00744B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744BF9" w:rsidRPr="00744BF9" w:rsidRDefault="00744BF9" w:rsidP="00744B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расширится лингвистический кругозор;</w:t>
      </w:r>
    </w:p>
    <w:p w:rsidR="00744BF9" w:rsidRPr="00744BF9" w:rsidRDefault="00744BF9" w:rsidP="00744B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заложены основы коммуникативной культуры;</w:t>
      </w:r>
    </w:p>
    <w:p w:rsidR="00744BF9" w:rsidRPr="00744BF9" w:rsidRDefault="00744BF9" w:rsidP="00744BF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язык»;</w:t>
      </w:r>
    </w:p>
    <w:p w:rsidR="009D7809" w:rsidRPr="009B1751" w:rsidRDefault="00744BF9" w:rsidP="009B175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венно, 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повторное обращение к той же самой тематике предпо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лагает ее более детальный анализ, рассмотрение под иным углом зрения, углубление и расширение вопросов для обсуж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дения, сопоставление аналогичных проблем в различных англоязычных странах, а также в родной стране учащихся.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общения и тематика, в рамках которых происхо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дит формирование у учащихся способности использовать английский язык для реальной коммуникации на элемен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тарном уровне, соотносятся с различными типами заданий и текстов. В большинстве своем в УМК 3 включаются тексты, подвергшиеся необходимой адаптации и сокраще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обучения включает следующие компоненты:</w:t>
      </w:r>
    </w:p>
    <w:p w:rsidR="00744BF9" w:rsidRPr="00744BF9" w:rsidRDefault="00744BF9" w:rsidP="00744BF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общения (темы, ситуации, тексты);</w:t>
      </w:r>
    </w:p>
    <w:p w:rsidR="00744BF9" w:rsidRPr="00744BF9" w:rsidRDefault="00744BF9" w:rsidP="00744BF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и умения коммуникативной компетенции:</w:t>
      </w:r>
    </w:p>
    <w:p w:rsidR="00744BF9" w:rsidRPr="00744BF9" w:rsidRDefault="00744BF9" w:rsidP="00744B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речевая компетенция (умения аудирования, чтения, говорения, письменной речи на начальном уровне);</w:t>
      </w:r>
    </w:p>
    <w:p w:rsidR="00744BF9" w:rsidRPr="00744BF9" w:rsidRDefault="00744BF9" w:rsidP="00744B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744BF9" w:rsidRPr="00744BF9" w:rsidRDefault="00744BF9" w:rsidP="00744B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 компетенция (социокультурные знания и навыки вербального и невербального поведения на начальном уровне);</w:t>
      </w:r>
    </w:p>
    <w:p w:rsidR="00744BF9" w:rsidRPr="00744BF9" w:rsidRDefault="00744BF9" w:rsidP="00744B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учебно-познавательная компетенция (общие и специ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альные учебные навыки, приемы учебной работы);</w:t>
      </w:r>
    </w:p>
    <w:p w:rsidR="00744BF9" w:rsidRPr="00744BF9" w:rsidRDefault="00744BF9" w:rsidP="00744BF9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компенсаторная компетенция (знание приемов ком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пенсации и компенсаторные умения).</w:t>
      </w: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Предметное содержание устной и письменной речи соот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ветствует образовательным и воспитательным целям, учи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тывает интересы младших школьников, их возрастные осо</w:t>
      </w:r>
      <w:r w:rsidRPr="00744BF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бенности и включает в себя следующие темы:</w:t>
      </w:r>
    </w:p>
    <w:p w:rsid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751" w:rsidRDefault="009B1751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751" w:rsidRDefault="009B1751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751" w:rsidRDefault="009B1751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751" w:rsidRPr="00744BF9" w:rsidRDefault="009B1751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4"/>
        <w:gridCol w:w="10824"/>
        <w:gridCol w:w="3304"/>
      </w:tblGrid>
      <w:tr w:rsidR="00744BF9" w:rsidRPr="00744BF9" w:rsidTr="00744BF9">
        <w:trPr>
          <w:trHeight w:val="634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</w:tr>
      <w:tr w:rsidR="00744BF9" w:rsidRPr="00744BF9" w:rsidTr="00744BF9">
        <w:trPr>
          <w:trHeight w:val="792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Знакомство с семьей Джона Баркера.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744BF9" w:rsidRPr="00744BF9" w:rsidTr="00744BF9">
        <w:trPr>
          <w:trHeight w:val="792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Мой день.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744BF9" w:rsidRPr="00744BF9" w:rsidTr="00744BF9">
        <w:trPr>
          <w:trHeight w:val="792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Дома.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744BF9" w:rsidRPr="00744BF9" w:rsidTr="00744BF9">
        <w:trPr>
          <w:trHeight w:val="792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Школа.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744BF9" w:rsidRPr="00744BF9" w:rsidTr="00744BF9">
        <w:trPr>
          <w:trHeight w:val="792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Еда.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744BF9" w:rsidRPr="00744BF9" w:rsidTr="00744BF9">
        <w:trPr>
          <w:trHeight w:val="792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Погода.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744BF9" w:rsidRPr="00744BF9" w:rsidTr="00744BF9">
        <w:trPr>
          <w:trHeight w:val="792"/>
        </w:trPr>
        <w:tc>
          <w:tcPr>
            <w:tcW w:w="1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Выходные. Повторение.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10+6</w:t>
            </w:r>
          </w:p>
        </w:tc>
      </w:tr>
      <w:tr w:rsidR="00744BF9" w:rsidRPr="00744BF9" w:rsidTr="00744BF9">
        <w:trPr>
          <w:trHeight w:val="760"/>
        </w:trPr>
        <w:tc>
          <w:tcPr>
            <w:tcW w:w="118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44BF9" w:rsidRPr="00744BF9" w:rsidRDefault="00744BF9" w:rsidP="00744B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4B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</w:tr>
    </w:tbl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44BF9" w:rsidRPr="00744BF9" w:rsidRDefault="00744BF9" w:rsidP="00744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44BF9" w:rsidRDefault="00744BF9" w:rsidP="00744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B1751" w:rsidRPr="00744BF9" w:rsidRDefault="009B1751" w:rsidP="00744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44BF9" w:rsidRDefault="00744BF9" w:rsidP="009D780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1F1" w:rsidRPr="00E831F1" w:rsidRDefault="00E831F1" w:rsidP="00E831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31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КАЛЕНДАРНО-ТЕМАТИЧЕСКОЕ ПЛАНИРОВАНИЕ ПО АНГЛИЙСКОМУ ЯЗЫКУ, </w:t>
      </w:r>
      <w:r w:rsidR="001D5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E831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p w:rsidR="00E831F1" w:rsidRPr="00E831F1" w:rsidRDefault="00E831F1" w:rsidP="00E831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1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(Внесены изменения в тематическое планирование с учетом программы воспитания)</w:t>
      </w:r>
    </w:p>
    <w:p w:rsidR="00D61E8E" w:rsidRPr="0035531F" w:rsidRDefault="00D61E8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2"/>
        <w:gridCol w:w="2257"/>
        <w:gridCol w:w="861"/>
        <w:gridCol w:w="981"/>
        <w:gridCol w:w="1004"/>
        <w:gridCol w:w="1984"/>
        <w:gridCol w:w="4394"/>
        <w:gridCol w:w="3119"/>
      </w:tblGrid>
      <w:tr w:rsidR="00E01386" w:rsidRPr="0035531F" w:rsidTr="001B1C0D">
        <w:trPr>
          <w:trHeight w:val="320"/>
        </w:trPr>
        <w:tc>
          <w:tcPr>
            <w:tcW w:w="852" w:type="dxa"/>
            <w:vMerge w:val="restart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урока </w:t>
            </w:r>
          </w:p>
        </w:tc>
        <w:tc>
          <w:tcPr>
            <w:tcW w:w="2257" w:type="dxa"/>
            <w:vMerge w:val="restart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861" w:type="dxa"/>
          </w:tcPr>
          <w:p w:rsidR="00E01386" w:rsidRPr="0035531F" w:rsidRDefault="00E01386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5" w:type="dxa"/>
            <w:gridSpan w:val="2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Даты проведения</w:t>
            </w:r>
          </w:p>
        </w:tc>
        <w:tc>
          <w:tcPr>
            <w:tcW w:w="1984" w:type="dxa"/>
            <w:vMerge w:val="restart"/>
          </w:tcPr>
          <w:p w:rsidR="00E01386" w:rsidRPr="0035531F" w:rsidRDefault="00E01386">
            <w:pPr>
              <w:ind w:hanging="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Материально-техническое оснащение</w:t>
            </w:r>
          </w:p>
        </w:tc>
        <w:tc>
          <w:tcPr>
            <w:tcW w:w="4394" w:type="dxa"/>
            <w:vMerge w:val="restart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Универсальные учебные действия (УУД)</w:t>
            </w:r>
          </w:p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1386" w:rsidRPr="0035531F" w:rsidRDefault="00E01386" w:rsidP="00B772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3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воспитательной работы «Школьный урок»</w:t>
            </w:r>
          </w:p>
        </w:tc>
      </w:tr>
      <w:tr w:rsidR="00E01386" w:rsidRPr="0035531F" w:rsidTr="001D53FB">
        <w:trPr>
          <w:trHeight w:val="1142"/>
        </w:trPr>
        <w:tc>
          <w:tcPr>
            <w:tcW w:w="852" w:type="dxa"/>
            <w:vMerge/>
          </w:tcPr>
          <w:p w:rsidR="00E01386" w:rsidRPr="0035531F" w:rsidRDefault="00E01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7" w:type="dxa"/>
            <w:vMerge/>
          </w:tcPr>
          <w:p w:rsidR="00E01386" w:rsidRPr="0035531F" w:rsidRDefault="00E01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1386" w:rsidRPr="0035531F" w:rsidRDefault="00E0138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4" w:type="dxa"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984" w:type="dxa"/>
            <w:vMerge/>
          </w:tcPr>
          <w:p w:rsidR="00E01386" w:rsidRPr="0035531F" w:rsidRDefault="00E01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E01386" w:rsidRPr="0035531F" w:rsidRDefault="00E0138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C0D" w:rsidRPr="0035531F" w:rsidTr="001D53FB">
        <w:trPr>
          <w:trHeight w:val="1130"/>
        </w:trPr>
        <w:tc>
          <w:tcPr>
            <w:tcW w:w="852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Джон Баркер и его семья</w:t>
            </w:r>
          </w:p>
        </w:tc>
        <w:tc>
          <w:tcPr>
            <w:tcW w:w="861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1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680"/>
        </w:trPr>
        <w:tc>
          <w:tcPr>
            <w:tcW w:w="852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7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Познакомьтесь с Джоном Баркером</w:t>
            </w:r>
          </w:p>
        </w:tc>
        <w:tc>
          <w:tcPr>
            <w:tcW w:w="861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  <w:tcBorders>
              <w:top w:val="single" w:sz="18" w:space="0" w:color="000000"/>
            </w:tcBorders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000000"/>
            </w:tcBorders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экспозиционный экран,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доска, CD,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тематические плакаты,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географические карты мира, России, Европы,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Великобритании,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грамматические таблицы,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сетевые ресурсы:</w:t>
            </w:r>
          </w:p>
          <w:p w:rsidR="001B1C0D" w:rsidRPr="0035531F" w:rsidRDefault="009A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newwindow=1&amp;q=great+britain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https://www.google.ru/webhp?sourceid=chrome-instant&amp;ion=1&amp;espv=2&amp;ie=UTF-8#newwindow=1&amp;q=great+britain</w:t>
              </w:r>
            </w:hyperlink>
          </w:p>
          <w:p w:rsidR="001B1C0D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 по теме урока «Семейное древо Баркеров», презентация про Великобританию.</w:t>
            </w:r>
          </w:p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 w:rsidP="003553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   личностные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понимать роль и значимость английского языка в своей жизни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  язык для познания мира и культуры других народов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ориентироваться в нравственных нормах, правилах, оценках,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связывать решение учебных задач с реальными жизненными     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ситуациями.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познавательные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поиска, в том числе с помощью компьютерных средств;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языковых средств в соответствии с ситуацией общения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 деятельности по овладению английским языком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самостоятельное составление целого из частей с восполнением недостающих компонентов;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и оценка процесса и результатов деятельности;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самостоятельное формулирование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грамматических  правил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логической цепи суждений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коммуникативные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выражать свои мысли в соответствии с задачами и условиями коммуникации;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пользоваться образцами и формулами для построения собственного речевого высказывания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владение монологической и диалогической формами речи в соответствии с языковыми нормами</w:t>
            </w:r>
          </w:p>
          <w:p w:rsidR="001B1C0D" w:rsidRPr="0035531F" w:rsidRDefault="001B1C0D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управлению своим речевым поведением.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регулятивные</w:t>
            </w:r>
          </w:p>
          <w:p w:rsidR="001B1C0D" w:rsidRPr="0035531F" w:rsidRDefault="001B1C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BD7A46" w:rsidRPr="0035531F" w:rsidRDefault="001B1C0D" w:rsidP="00BD7A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 проверять, </w:t>
            </w:r>
          </w:p>
          <w:p w:rsidR="001B1C0D" w:rsidRPr="0035531F" w:rsidRDefault="001B1C0D" w:rsidP="00BD7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214F9C" w:rsidRDefault="00214F9C" w:rsidP="0021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День знаний</w:t>
            </w:r>
          </w:p>
          <w:p w:rsidR="00214F9C" w:rsidRDefault="00214F9C" w:rsidP="00214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1B1C0D" w:rsidRPr="0035531F" w:rsidRDefault="00214F9C" w:rsidP="0021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Всероссийский открытый урок «ОБЖ»(урок подготовки детей к действиям в условиях различного рода чрезвычайных ситуаций)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 Баркеров.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Мистер и миссис Баркер.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3900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Что? Где? Когда?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Чьи это вещи?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6972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единства народов Дагестана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Семейноркеров.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0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Мэри Баркер.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Семья Адамс. </w:t>
            </w: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навыков аудирования.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Моя семья. </w:t>
            </w: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навыков говорения.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CD26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день животных</w:t>
            </w:r>
          </w:p>
        </w:tc>
      </w:tr>
      <w:tr w:rsidR="001B1C0D" w:rsidRPr="0035531F" w:rsidTr="001B1C0D">
        <w:trPr>
          <w:trHeight w:val="104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«Мое генеалогическое дерево»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18" w:space="0" w:color="000000"/>
            </w:tcBorders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8" w:space="0" w:color="000000"/>
            </w:tcBorders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</w:tcPr>
          <w:p w:rsidR="001B1C0D" w:rsidRPr="0035531F" w:rsidRDefault="00065A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Всемирный день учителя</w:t>
            </w:r>
          </w:p>
        </w:tc>
      </w:tr>
      <w:tr w:rsidR="001B1C0D" w:rsidRPr="0035531F" w:rsidTr="001B1C0D">
        <w:trPr>
          <w:trHeight w:val="34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Мой день.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экспозиционный экран,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доска, CD,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тематические плакаты,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географические карты мира, России, Европы, Великобритании,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грамматические таблицы,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сетевые ресурсы:</w:t>
            </w:r>
          </w:p>
          <w:p w:rsidR="001B1C0D" w:rsidRPr="0035531F" w:rsidRDefault="009A5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http://www.youtube.com/watch?v=gyjDNFSEq0</w:t>
              </w:r>
            </w:hyperlink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9A5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http://www.youtube.com/watch?v=xcChAAprN2Q</w:t>
              </w:r>
            </w:hyperlink>
            <w:r w:rsidR="001B1C0D" w:rsidRPr="0035531F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http://nsp</w:t>
            </w:r>
            <w:r w:rsidR="001B1C0D" w:rsidRPr="0035531F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ortal.ru/shkola/inostrannye-yazyki/angliiskiy-yazyk/library/2012/09/06/nastoyashchee-prodolzhennoe-vremya</w:t>
            </w:r>
            <w:r w:rsidR="001B1C0D"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по теме «Настоящее продолженное время», «Отрицание в  настоящем продолженном времени», «Вопросы в  настоящем продолженном времени», видео про Озерный край.</w:t>
            </w:r>
          </w:p>
        </w:tc>
        <w:tc>
          <w:tcPr>
            <w:tcW w:w="4394" w:type="dxa"/>
          </w:tcPr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Выходной день Дейвисов.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личностные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  язык как средство  общения,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целостный социально ориентированный взгляд на мир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выработать свою жизненную позицию в отношении мира.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 ставить и решать коммуникативные задачи, используя  речевые и неречевые средства, соблюдая правила этикета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вести диалог на основе равноправных отношений и взаимного уважения.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 речевые и неречевые средства, соблюдение  правил речевого этикета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вести диалог на основе равноправных отношений и взаимного уважения.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познавательные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основной и второстепенной информации; 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поиска, в том числе с помощью компьютерных средств;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осознанное построение речевого высказывания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языковых средств в соответствии с ситуацией общения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самостоятельное формулирование </w:t>
            </w:r>
            <w:r w:rsidR="00E01386"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грамматических правил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построение логической цепи суждений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коммуникативные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выражать свои мысли в соответствии с задачами и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условиями коммуникации;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сотрудничать с партнерами в поиске и сборе информации;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владение монологической и диалогической формами речи в соответствии с языковыми нормами.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пользоваться образцами и формулами для построения собственного речевого высказывания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регулятивные</w:t>
            </w:r>
          </w:p>
          <w:p w:rsidR="001B1C0D" w:rsidRPr="0035531F" w:rsidRDefault="001B1C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1B1C0D" w:rsidRPr="0035531F" w:rsidRDefault="001B1C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 проверять, корректировать свою работу, </w:t>
            </w:r>
            <w:r w:rsidR="00E01386"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знание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лексического и грамматического материала</w:t>
            </w:r>
          </w:p>
          <w:p w:rsidR="001B1C0D" w:rsidRPr="0035531F" w:rsidRDefault="001B1C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ориентироваться в системе своих знаний:отличать новое от уже известного</w:t>
            </w:r>
          </w:p>
          <w:p w:rsidR="001B1C0D" w:rsidRPr="0035531F" w:rsidRDefault="001B1C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формулировать задание: определять его цель, планировать алгоритм его выполнения </w:t>
            </w:r>
          </w:p>
        </w:tc>
        <w:tc>
          <w:tcPr>
            <w:tcW w:w="3119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день Салли.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Настоящее продолженное время.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Отрицание </w:t>
            </w:r>
            <w:r w:rsidR="00BD7A46"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 настоящем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продолженном времени.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</w:t>
            </w:r>
            <w:r w:rsidR="00BD7A46"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 настоящем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продолженном времени.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Что они делают?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из Озерного края. Контрольное чтение.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FC31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Рона Тейлора. </w:t>
            </w: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Контрольный диктант.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«Мой день»</w:t>
            </w:r>
          </w:p>
          <w:p w:rsidR="001B1C0D" w:rsidRPr="0035531F" w:rsidRDefault="001B1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42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Дома.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экспозиционный экран,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доска, CD,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тематические плакаты,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грамматические таблицы,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сетевые ресурсы:</w:t>
            </w:r>
          </w:p>
          <w:p w:rsidR="001B1C0D" w:rsidRPr="0035531F" w:rsidRDefault="009A5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http://www.2do2go.ru/uploads/full/ffa9e37dbbf991a61fa94652612e2394_w960_h2048.jpg</w:t>
              </w:r>
            </w:hyperlink>
            <w:r w:rsidR="001B1C0D"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иллюстрации о теме «Дом», презентация на тему «Дом», видеоролики с </w:t>
            </w:r>
            <w:r w:rsidR="001B1C0D"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разминками для уроков английского языка, иллюстрация предлогов места</w:t>
            </w:r>
          </w:p>
        </w:tc>
        <w:tc>
          <w:tcPr>
            <w:tcW w:w="4394" w:type="dxa"/>
          </w:tcPr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Объектный падеж личных местоимений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личностные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  язык как средство  общения,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понимать роль и значимость английского языка в своей жизни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  язык для познания мира и культуры других народов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ориентироваться в нравственных нормах, правилах, оценках,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связывать решение учебных задач с  реальными жизненными      ситуациями.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используя  речевые и неречевые средства, соблюдая правила этикета 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познавательные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поиск и выделение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основной и второстепенной информации; 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языковых средств  в соответствии с ситуацией общения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 деятельности по овладению английским языком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выражать свои мысли в соответствии с задачами и условиями коммуникации;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пользоваться образцами и формулами для построения собственного речевого высказывания </w:t>
            </w:r>
          </w:p>
          <w:p w:rsidR="001B1C0D" w:rsidRPr="001D53FB" w:rsidRDefault="001B1C0D" w:rsidP="001D53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владение монологической и диалогической формами речи в соответствии с языковыми нормами.</w:t>
            </w:r>
            <w:r w:rsidRPr="001D5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регулятивные</w:t>
            </w:r>
          </w:p>
          <w:p w:rsidR="001B1C0D" w:rsidRPr="0035531F" w:rsidRDefault="001B1C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1B1C0D" w:rsidRPr="0035531F" w:rsidRDefault="001B1C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проверять, корректировать свою работу, оценивать  знание лексического и грамматического материала</w:t>
            </w:r>
          </w:p>
          <w:p w:rsidR="001B1C0D" w:rsidRPr="0035531F" w:rsidRDefault="001B1C0D" w:rsidP="001D53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Наш дом.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Предлоги места.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0947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Матери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Где  ты живешь? Контроль письменной речи.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у тебя комнат?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8B0D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неизвестного солдата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Пятизвездочный отель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дом. Контроль навыков говорения.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732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Международный день прав человека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Дом Баркеров. Контрольное чтение.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7D148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Конституции  Российской Федерации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«Моя комната»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40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Я хожу в школу.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экспозиционный экран,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доска, CD,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тематические плакаты,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грамматические таблицы,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сетевые ресурсы:</w:t>
            </w:r>
          </w:p>
          <w:p w:rsidR="001B1C0D" w:rsidRPr="0035531F" w:rsidRDefault="009A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http://www.youtube.com/watch?v=GXFghW6ztfc</w:t>
              </w:r>
            </w:hyperlink>
          </w:p>
          <w:p w:rsidR="001B1C0D" w:rsidRPr="0035531F" w:rsidRDefault="001B1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lastRenderedPageBreak/>
              <w:t>http://nsportal.ru/shkola/inostrannye-yazyki/library/2011/12/14/prezentatsiya-trenazher-grammar-land-po-temam-predlogi</w:t>
            </w: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презентациипотеме «Thereis/ thereare», аудиозапись песни про школу, видеоролики с разминками для уроков английского языка</w:t>
            </w:r>
          </w:p>
        </w:tc>
        <w:tc>
          <w:tcPr>
            <w:tcW w:w="4394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 комната Джона Баркера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личностные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понимать роль и значимость английского языка в своей жизни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  язык как средство  общения,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целостный социально ориентированный взгляд на мир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выработать свою жизненную позицию в отношении мира.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 ставить и решать коммуникативные задачи,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используя  речевые и неречевые средства, соблюдая правила этикета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вести диалог на основе равноправных отношений и взаимного уважения.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познавательные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основной и второстепенной информации; 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поиска, в том числе с помощью компьютерных средств;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осознанное построение речевого высказывания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объектов с целью выделения признаков </w:t>
            </w:r>
          </w:p>
          <w:p w:rsidR="001B1C0D" w:rsidRPr="0035531F" w:rsidRDefault="001B1C0D" w:rsidP="001D53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выражать свои мысли в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соответствии с задачами и условиями коммуникации;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сотрудничать с партнерами в поиске и сборе информации; </w:t>
            </w:r>
          </w:p>
          <w:p w:rsidR="001B1C0D" w:rsidRPr="0035531F" w:rsidRDefault="001B1C0D" w:rsidP="00565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 Салли. Контроль навыков аудирования.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3226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Новогодний марафон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Кухня Баркеров. 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Что есть в кухне?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E15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Российской печати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Гостиная миссис Вуд.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Грега.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E500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полного освобождения Ленинграда от фашистской блокады в 1944году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школа в Англии.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Мэри. 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Моя школа. Контроль навыков 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аудирования.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«Классная комната моей мечты»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42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Любимая еда.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экспозиционный экран,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доска, CD,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плакаты,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грамматические таблицы,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сетевые ресурсы:</w:t>
            </w:r>
          </w:p>
          <w:p w:rsidR="001B1C0D" w:rsidRPr="0035531F" w:rsidRDefault="009A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http://www.youtube.com/watch?v=Gxd6LshVU8A</w:t>
              </w:r>
            </w:hyperlink>
          </w:p>
          <w:p w:rsidR="001B1C0D" w:rsidRPr="0035531F" w:rsidRDefault="001B1C0D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35531F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http://ppt4web.ru/nachalnaja-shkola/stepeni-sravnenija-imen-prilagatelnykh-</w:t>
            </w:r>
            <w:r w:rsidRPr="0035531F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sravnitelnaja-stepen.html</w:t>
            </w: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на тему «Степень сравнения прилагательных», презентация на тему «Еда», видео про любимое блюдо.</w:t>
            </w: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поведения, приказания и просьбы.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 w:rsidP="00E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личностные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  язык как </w:t>
            </w:r>
            <w:r w:rsidR="00BD7A46"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общения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понимать роль и значимость английского языка в своей жизни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  язык для познания мира и культуры других народов</w:t>
            </w:r>
          </w:p>
          <w:p w:rsidR="001B1C0D" w:rsidRPr="000771A6" w:rsidRDefault="001B1C0D" w:rsidP="000771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ориентироваться в нравственных нормах, правилах, оценках, </w:t>
            </w:r>
            <w:r w:rsidRPr="000771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познавательные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основной и второстепенной информации; 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языковых средств  в соответствии с ситуацией общения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 деятельности по овладению английским языком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выражать свои мысли в соответствии с задачами и условиями коммуникации; </w:t>
            </w:r>
          </w:p>
          <w:p w:rsidR="001B1C0D" w:rsidRPr="000771A6" w:rsidRDefault="001B1C0D" w:rsidP="000771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пользоваться образцами и формулами для построения собственного речевого высказывания </w:t>
            </w:r>
          </w:p>
        </w:tc>
        <w:tc>
          <w:tcPr>
            <w:tcW w:w="3119" w:type="dxa"/>
          </w:tcPr>
          <w:p w:rsidR="001B1C0D" w:rsidRPr="0035531F" w:rsidRDefault="00AA7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День памяти юного героя-антифашиста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Еда и напитки.</w:t>
            </w: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  Баркеров.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Не хотите ли чашечку чая?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5D0F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Ужин  Баркеров.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 кафе. Контрольный диктант.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5D0F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Воскресный завтрак. Контроль навыков говорения. 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 Салли. Контрольное чтение.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5D0F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 «Моя любимая еда»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42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Погода.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экспозиционный экран,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доска, CD,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иллюстрации, тематические плакаты,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грамматические таблицы,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сетевые ресурсы:</w:t>
            </w:r>
          </w:p>
          <w:p w:rsidR="001B1C0D" w:rsidRPr="0035531F" w:rsidRDefault="009A5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http://www.weatheronline.co.uk/Europe.htm</w:t>
              </w:r>
            </w:hyperlink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на тему «Погода», «Прошедшее время», «Времена года», аудиозапись песни про времена года и погоду.</w:t>
            </w: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Джефа</w:t>
            </w:r>
            <w:r w:rsidR="005D0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Хупера.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личностные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  язык для познания мира и культуры других народов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ориентироваться в нравственных нормах, правилах, оценках,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связывать решение учебных задач с  реальными жизненными      ситуациями.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вести диалог на основе равноправных отношений и взаимного уважения.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познавательные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методов информационного поиска, в том числе с помощью компьютерных средств;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языковых средств  в соответствии с ситуацией общения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 деятельности по овладению английским языком</w:t>
            </w:r>
          </w:p>
          <w:p w:rsidR="001B1C0D" w:rsidRPr="0035531F" w:rsidRDefault="001B1C0D" w:rsidP="00E86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коммуникативные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выражать свои мысли в соответствии с задачами и условиями коммуникации;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пользоваться образцами и формулами для построения собственного речевого высказывания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владение монологической и диалогической формами речи в соответствии с языковыми нормами.</w:t>
            </w:r>
          </w:p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регулятивные</w:t>
            </w:r>
          </w:p>
          <w:p w:rsidR="001B1C0D" w:rsidRPr="0035531F" w:rsidRDefault="001B1C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4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  <w:p w:rsidR="001B1C0D" w:rsidRPr="0035531F" w:rsidRDefault="001B1C0D" w:rsidP="00565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3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5D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«Жизнь героя не знает предела</w:t>
            </w:r>
            <w:r w:rsidRPr="005D0FE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средь живых он остался живой…»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Где  вчера были  Баркеры?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Степени сравнения 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прилагательных  «хороший» и «плохой»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B772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Вахта памяти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Погода на прошлой неделе.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Погода в разных городах.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BD09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Прошлое воскресенье Баркеров.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5D0FED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Какая сегодня погода? Контрольный диктант. 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 ферме. Контроль навыков аудирования.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Вчерашняя прогулка Венди.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 «Мое любимое время года»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44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В выходные.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мультимедийный проектор,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экспозиционный экран,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компьютер,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интерактивная доска, CD, 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тематические плакаты,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грамматические таблицы,</w:t>
            </w:r>
          </w:p>
          <w:p w:rsidR="001B1C0D" w:rsidRPr="0035531F" w:rsidRDefault="001B1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сетевые ресурсы:</w:t>
            </w:r>
          </w:p>
          <w:p w:rsidR="001B1C0D" w:rsidRPr="0035531F" w:rsidRDefault="009A5B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 w:rsidR="001B1C0D" w:rsidRPr="0035531F">
                <w:rPr>
                  <w:rFonts w:ascii="Times New Roman" w:eastAsia="Times New Roman" w:hAnsi="Times New Roman" w:cs="Times New Roman"/>
                  <w:color w:val="548DD4"/>
                  <w:sz w:val="28"/>
                  <w:szCs w:val="28"/>
                  <w:u w:val="single"/>
                </w:rPr>
                <w:t>http://pro-stranstva.ru/dostoprimechatelnosti-moskvy/</w:t>
              </w:r>
            </w:hyperlink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9A5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1B1C0D" w:rsidRPr="0035531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https://upload.wikimedia.org/wikipedia/commons/1/1e/Blackpool_tower_from_central_pier_ferris_wheel.jpg</w:t>
              </w:r>
            </w:hyperlink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 w:rsidRPr="0035531F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про Великобритани, обучающий мультфильм «Роль каждого </w:t>
            </w:r>
            <w:r w:rsidRPr="00355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 в предложении»</w:t>
            </w: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покупок.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личностные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  язык как средство  </w:t>
            </w: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общения, 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целостный социально ориентированный взгляд на мир</w:t>
            </w:r>
          </w:p>
          <w:p w:rsidR="001B1C0D" w:rsidRPr="0035531F" w:rsidRDefault="001B1C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выработать свою жизненную позицию в отношении мира.</w:t>
            </w:r>
          </w:p>
          <w:p w:rsidR="001B1C0D" w:rsidRPr="00C553F6" w:rsidRDefault="001B1C0D" w:rsidP="00C553F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самостоятельно ставить и решать коммуникативные задачи, используя  речевые и неречевые средства, соблюдая правила этикета </w:t>
            </w:r>
            <w:r w:rsidRPr="00C553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познавательные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и выделение необходимой информации из прочитанного текста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извлечение необходимой информации из прослушанных текстов; 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основной и второстепенной информации;  </w:t>
            </w:r>
          </w:p>
          <w:p w:rsidR="001B1C0D" w:rsidRPr="00C553F6" w:rsidRDefault="001B1C0D" w:rsidP="0056587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3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коммуникативные</w:t>
            </w:r>
          </w:p>
          <w:p w:rsidR="001B1C0D" w:rsidRPr="0035531F" w:rsidRDefault="001B1C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выражать свои мысли в соответствии с задачами и условиями коммуникации; </w:t>
            </w:r>
          </w:p>
          <w:p w:rsidR="001B1C0D" w:rsidRPr="00C553F6" w:rsidRDefault="001B1C0D" w:rsidP="00C553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сотрудничать с партнерами в поиске и сборе информации; </w:t>
            </w:r>
            <w:r w:rsidRPr="00C553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</w:t>
            </w:r>
            <w:r w:rsidRPr="00C553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регулятивные</w:t>
            </w:r>
          </w:p>
          <w:p w:rsidR="001B1C0D" w:rsidRPr="00E86A0E" w:rsidRDefault="001B1C0D" w:rsidP="00E86A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175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ставить учебные задачи, планировать свою деятельность, осуществлять рефлексию при сравнении планируемого и полученного результатов.</w:t>
            </w:r>
          </w:p>
        </w:tc>
        <w:tc>
          <w:tcPr>
            <w:tcW w:w="3119" w:type="dxa"/>
          </w:tcPr>
          <w:p w:rsidR="001B1C0D" w:rsidRPr="0035531F" w:rsidRDefault="00BD0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Праздник Весны и Труда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Прошлое воскресенье генерала Грина.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Пикник в прошлую субботу.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BD09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Милтонов.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Каникулы Теда Росса.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BD09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 Блэкпуле будет солнечно.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Джейн едет в Москву.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Мой выходной. Контроль навыков говорения.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Мартин Росс. Контрольное 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чтение.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81" w:type="dxa"/>
            <w:vMerge w:val="restart"/>
          </w:tcPr>
          <w:p w:rsidR="001B1C0D" w:rsidRPr="0035531F" w:rsidRDefault="001B1C0D" w:rsidP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780"/>
        </w:trPr>
        <w:tc>
          <w:tcPr>
            <w:tcW w:w="852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257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«Выходные в моей семье»</w:t>
            </w:r>
          </w:p>
        </w:tc>
        <w:tc>
          <w:tcPr>
            <w:tcW w:w="861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1" w:type="dxa"/>
            <w:vMerge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B1C0D" w:rsidRPr="0035531F" w:rsidRDefault="001B1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C0D" w:rsidRPr="0035531F" w:rsidTr="001B1C0D">
        <w:trPr>
          <w:trHeight w:val="194"/>
        </w:trPr>
        <w:tc>
          <w:tcPr>
            <w:tcW w:w="12333" w:type="dxa"/>
            <w:gridSpan w:val="7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68 часов                                                                                      Контрольных работ- 16</w:t>
            </w:r>
          </w:p>
          <w:p w:rsidR="001B1C0D" w:rsidRPr="0035531F" w:rsidRDefault="001B1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Проектных работ- 7</w:t>
            </w:r>
          </w:p>
        </w:tc>
        <w:tc>
          <w:tcPr>
            <w:tcW w:w="3119" w:type="dxa"/>
          </w:tcPr>
          <w:p w:rsidR="001B1C0D" w:rsidRPr="0035531F" w:rsidRDefault="001B1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1E8E" w:rsidRDefault="00D61E8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86A0E" w:rsidRDefault="00E86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86A0E" w:rsidRDefault="00E86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86A0E" w:rsidRDefault="00E86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86A0E" w:rsidRDefault="00E86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86A0E" w:rsidRDefault="00E86A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A46" w:rsidRPr="0035531F" w:rsidRDefault="00BD7A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1E8E" w:rsidRPr="0035531F" w:rsidRDefault="003553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31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контрольных и </w:t>
      </w:r>
      <w:r w:rsidR="00565870" w:rsidRPr="0035531F">
        <w:rPr>
          <w:rFonts w:ascii="Times New Roman" w:eastAsia="Times New Roman" w:hAnsi="Times New Roman" w:cs="Times New Roman"/>
          <w:b/>
          <w:sz w:val="28"/>
          <w:szCs w:val="28"/>
        </w:rPr>
        <w:t>проектных работ</w:t>
      </w:r>
      <w:r w:rsidRPr="0035531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14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4"/>
        <w:gridCol w:w="821"/>
        <w:gridCol w:w="5333"/>
        <w:gridCol w:w="1368"/>
        <w:gridCol w:w="1371"/>
        <w:gridCol w:w="5197"/>
      </w:tblGrid>
      <w:tr w:rsidR="00D61E8E" w:rsidRPr="0035531F">
        <w:trPr>
          <w:trHeight w:val="340"/>
        </w:trPr>
        <w:tc>
          <w:tcPr>
            <w:tcW w:w="684" w:type="dxa"/>
            <w:vMerge w:val="restart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1" w:type="dxa"/>
            <w:vMerge w:val="restart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61E8E" w:rsidRPr="0035531F" w:rsidRDefault="0035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333" w:type="dxa"/>
            <w:vMerge w:val="restart"/>
          </w:tcPr>
          <w:p w:rsidR="00D61E8E" w:rsidRPr="0035531F" w:rsidRDefault="005658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работы</w:t>
            </w:r>
          </w:p>
        </w:tc>
        <w:tc>
          <w:tcPr>
            <w:tcW w:w="2739" w:type="dxa"/>
            <w:gridSpan w:val="2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Дата</w:t>
            </w:r>
          </w:p>
        </w:tc>
        <w:tc>
          <w:tcPr>
            <w:tcW w:w="5197" w:type="dxa"/>
            <w:vMerge w:val="restart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Примечание</w:t>
            </w:r>
          </w:p>
        </w:tc>
      </w:tr>
      <w:tr w:rsidR="00D61E8E" w:rsidRPr="0035531F">
        <w:trPr>
          <w:trHeight w:val="340"/>
        </w:trPr>
        <w:tc>
          <w:tcPr>
            <w:tcW w:w="684" w:type="dxa"/>
            <w:vMerge/>
          </w:tcPr>
          <w:p w:rsidR="00D61E8E" w:rsidRPr="0035531F" w:rsidRDefault="00D61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D61E8E" w:rsidRPr="0035531F" w:rsidRDefault="00D61E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33" w:type="dxa"/>
            <w:vMerge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1E8E" w:rsidRPr="0035531F" w:rsidRDefault="00D61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1E8E" w:rsidRPr="0035531F" w:rsidRDefault="00D61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371" w:type="dxa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5197" w:type="dxa"/>
            <w:vMerge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Адамс. Контроль навыков аудирования.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извлечение нужной информации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семья. Контроль навыков говорения.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монологическое высказывание по теме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«Мое генеалогическое дерево»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имя, возраст, профессия, увлечения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из Озерного края. Контрольное чтение.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изучающее чтение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Рона Тейлора.  Контрольный диктант.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«Мой день»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часы, простое настоящее время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Где  ты живешь?  Контроль письменной речи.</w:t>
            </w:r>
          </w:p>
        </w:tc>
        <w:tc>
          <w:tcPr>
            <w:tcW w:w="1368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Мой  дом.  Контроль навыков говорения.</w:t>
            </w:r>
          </w:p>
        </w:tc>
        <w:tc>
          <w:tcPr>
            <w:tcW w:w="1368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краткие высказывания по теме, монолог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Дом Баркеров.  Контрольное чтение.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поисковое чтение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«Моя комната»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oборот “there</w:t>
            </w:r>
            <w:r w:rsidR="00561C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is/are”, предлоги места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  Салли. Контроль навыков аудирования.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информации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Моя школа. Контроль навыков аудирования.</w:t>
            </w:r>
          </w:p>
        </w:tc>
        <w:tc>
          <w:tcPr>
            <w:tcW w:w="1368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извлечение нужной информации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«Классная комната моей мечты»</w:t>
            </w:r>
          </w:p>
        </w:tc>
        <w:tc>
          <w:tcPr>
            <w:tcW w:w="1368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oборот “thereis/are”, предлоги места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В кафе. Контрольный диктант.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333" w:type="dxa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Воскресный завтрак. Контроль навыков говорения. 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диалог по теме   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рождения Салли. Контрольное чтение.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поисковое чтение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 «Моя любимая еда»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любимые блюда, кто готовит, помогает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Какая сегодня погода? Контрольный диктант. 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орфография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 ферме. Контроль навыков аудирования.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информации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 «Мое любимое время года»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любимое время года, занятия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Мой выходной. Контроль навыков говорения.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монологическое высказывание по теме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 Росс. Контрольное чтение.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изучающее чтение</w:t>
            </w:r>
          </w:p>
        </w:tc>
      </w:tr>
      <w:tr w:rsidR="00D61E8E" w:rsidRPr="0035531F">
        <w:tc>
          <w:tcPr>
            <w:tcW w:w="684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21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работа «Выходные в моей семье»</w:t>
            </w:r>
          </w:p>
        </w:tc>
        <w:tc>
          <w:tcPr>
            <w:tcW w:w="1368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простое настоящее время, занятия</w:t>
            </w:r>
          </w:p>
        </w:tc>
      </w:tr>
      <w:tr w:rsidR="00D61E8E" w:rsidRPr="0035531F">
        <w:tc>
          <w:tcPr>
            <w:tcW w:w="1505" w:type="dxa"/>
            <w:gridSpan w:val="2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333" w:type="dxa"/>
          </w:tcPr>
          <w:p w:rsidR="00D61E8E" w:rsidRPr="0035531F" w:rsidRDefault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 контрольные работы по аудированию</w:t>
            </w:r>
          </w:p>
          <w:p w:rsidR="00D61E8E" w:rsidRPr="0035531F" w:rsidRDefault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 контрольные работы по чтению</w:t>
            </w:r>
          </w:p>
          <w:p w:rsidR="00D61E8E" w:rsidRPr="0035531F" w:rsidRDefault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 контрольные работы по говорению</w:t>
            </w:r>
          </w:p>
          <w:p w:rsidR="00D61E8E" w:rsidRPr="0035531F" w:rsidRDefault="0035531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sz w:val="28"/>
                <w:szCs w:val="28"/>
              </w:rPr>
              <w:t>4 контрольные работы по письму</w:t>
            </w:r>
          </w:p>
        </w:tc>
        <w:tc>
          <w:tcPr>
            <w:tcW w:w="1368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E8E" w:rsidRPr="0035531F">
        <w:tc>
          <w:tcPr>
            <w:tcW w:w="1505" w:type="dxa"/>
            <w:gridSpan w:val="2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333" w:type="dxa"/>
          </w:tcPr>
          <w:p w:rsidR="00D61E8E" w:rsidRPr="0035531F" w:rsidRDefault="0035531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 контрольных работ, 7 проектных </w:t>
            </w:r>
            <w:r w:rsidRPr="003553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1368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1" w:type="dxa"/>
          </w:tcPr>
          <w:p w:rsidR="00D61E8E" w:rsidRPr="0035531F" w:rsidRDefault="00D61E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7" w:type="dxa"/>
          </w:tcPr>
          <w:p w:rsidR="00D61E8E" w:rsidRPr="0035531F" w:rsidRDefault="00D61E8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1E8E" w:rsidRDefault="00D61E8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61E8E" w:rsidSect="0035531F">
      <w:pgSz w:w="16838" w:h="11906" w:orient="landscape"/>
      <w:pgMar w:top="851" w:right="1134" w:bottom="1134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28DE"/>
    <w:multiLevelType w:val="multilevel"/>
    <w:tmpl w:val="2B3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E42F7"/>
    <w:multiLevelType w:val="multilevel"/>
    <w:tmpl w:val="9C02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B167C"/>
    <w:multiLevelType w:val="multilevel"/>
    <w:tmpl w:val="8B000E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25237B6C"/>
    <w:multiLevelType w:val="multilevel"/>
    <w:tmpl w:val="7810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D2F56"/>
    <w:multiLevelType w:val="multilevel"/>
    <w:tmpl w:val="4D12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42E70"/>
    <w:multiLevelType w:val="multilevel"/>
    <w:tmpl w:val="5CD4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F7FFD"/>
    <w:multiLevelType w:val="multilevel"/>
    <w:tmpl w:val="BA7221D8"/>
    <w:lvl w:ilvl="0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7">
    <w:nsid w:val="32C16164"/>
    <w:multiLevelType w:val="multilevel"/>
    <w:tmpl w:val="228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21AAF"/>
    <w:multiLevelType w:val="multilevel"/>
    <w:tmpl w:val="B74E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E7DDE"/>
    <w:multiLevelType w:val="multilevel"/>
    <w:tmpl w:val="EDCA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340A51"/>
    <w:multiLevelType w:val="multilevel"/>
    <w:tmpl w:val="0F0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616AF9"/>
    <w:multiLevelType w:val="multilevel"/>
    <w:tmpl w:val="35E4E5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57A23818"/>
    <w:multiLevelType w:val="multilevel"/>
    <w:tmpl w:val="55E837A8"/>
    <w:lvl w:ilvl="0">
      <w:start w:val="1"/>
      <w:numFmt w:val="bullet"/>
      <w:lvlText w:val="●"/>
      <w:lvlJc w:val="left"/>
      <w:pPr>
        <w:ind w:left="142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</w:rPr>
    </w:lvl>
  </w:abstractNum>
  <w:abstractNum w:abstractNumId="13">
    <w:nsid w:val="692F7071"/>
    <w:multiLevelType w:val="multilevel"/>
    <w:tmpl w:val="E54662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4">
    <w:nsid w:val="6A884319"/>
    <w:multiLevelType w:val="multilevel"/>
    <w:tmpl w:val="8A9E79C0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15">
    <w:nsid w:val="7A5E3C65"/>
    <w:multiLevelType w:val="multilevel"/>
    <w:tmpl w:val="7BBC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0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1E8E"/>
    <w:rsid w:val="00012813"/>
    <w:rsid w:val="00065A3F"/>
    <w:rsid w:val="000771A6"/>
    <w:rsid w:val="000947E0"/>
    <w:rsid w:val="000C4395"/>
    <w:rsid w:val="000D57AE"/>
    <w:rsid w:val="00143E75"/>
    <w:rsid w:val="001B1C0D"/>
    <w:rsid w:val="001B7F5D"/>
    <w:rsid w:val="001D53FB"/>
    <w:rsid w:val="00214F9C"/>
    <w:rsid w:val="002E7567"/>
    <w:rsid w:val="0032260D"/>
    <w:rsid w:val="0035531F"/>
    <w:rsid w:val="003900A0"/>
    <w:rsid w:val="003D2CC5"/>
    <w:rsid w:val="00545383"/>
    <w:rsid w:val="00561C77"/>
    <w:rsid w:val="00565870"/>
    <w:rsid w:val="005D0FED"/>
    <w:rsid w:val="00614A6B"/>
    <w:rsid w:val="006956F2"/>
    <w:rsid w:val="006972A1"/>
    <w:rsid w:val="0073209C"/>
    <w:rsid w:val="00744BF9"/>
    <w:rsid w:val="00750A65"/>
    <w:rsid w:val="007A6B0E"/>
    <w:rsid w:val="007D1481"/>
    <w:rsid w:val="008318CB"/>
    <w:rsid w:val="008B0D32"/>
    <w:rsid w:val="00915A13"/>
    <w:rsid w:val="00951D41"/>
    <w:rsid w:val="00986A1D"/>
    <w:rsid w:val="009A5BE8"/>
    <w:rsid w:val="009B1751"/>
    <w:rsid w:val="009D7809"/>
    <w:rsid w:val="009F137C"/>
    <w:rsid w:val="009F53CE"/>
    <w:rsid w:val="00A74721"/>
    <w:rsid w:val="00AA7B6C"/>
    <w:rsid w:val="00B56BEF"/>
    <w:rsid w:val="00B772B8"/>
    <w:rsid w:val="00BD0980"/>
    <w:rsid w:val="00BD7A46"/>
    <w:rsid w:val="00C20DDC"/>
    <w:rsid w:val="00C22C5F"/>
    <w:rsid w:val="00C553F6"/>
    <w:rsid w:val="00CD2668"/>
    <w:rsid w:val="00CD7E38"/>
    <w:rsid w:val="00CF3BE4"/>
    <w:rsid w:val="00D61E8E"/>
    <w:rsid w:val="00D9024C"/>
    <w:rsid w:val="00E01386"/>
    <w:rsid w:val="00E15063"/>
    <w:rsid w:val="00E5008B"/>
    <w:rsid w:val="00E831F1"/>
    <w:rsid w:val="00E86A0E"/>
    <w:rsid w:val="00E93244"/>
    <w:rsid w:val="00F461F3"/>
    <w:rsid w:val="00FC31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3E75"/>
  </w:style>
  <w:style w:type="paragraph" w:styleId="1">
    <w:name w:val="heading 1"/>
    <w:basedOn w:val="a"/>
    <w:next w:val="a"/>
    <w:rsid w:val="00143E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43E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43E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43E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43E7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43E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43E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43E7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43E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43E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43E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43E7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531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4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cChAAprN2Q" TargetMode="External"/><Relationship Id="rId13" Type="http://schemas.openxmlformats.org/officeDocument/2006/relationships/hyperlink" Target="http://pro-stranstva.ru/dostoprimechatelnosti-moskv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/watch?v=gyjDNFSEq0" TargetMode="External"/><Relationship Id="rId12" Type="http://schemas.openxmlformats.org/officeDocument/2006/relationships/hyperlink" Target="http://www.weatheronline.co.uk/Europe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webhp?sourceid=chrome-instant&amp;ion=1&amp;espv=2&amp;ie=UTF-8" TargetMode="External"/><Relationship Id="rId11" Type="http://schemas.openxmlformats.org/officeDocument/2006/relationships/hyperlink" Target="http://www.youtube.com/watch?v=Gxd6LshVU8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GXFghW6ztf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do2go.ru/uploads/full/ffa9e37dbbf991a61fa94652612e2394_w960_h2048.jpg" TargetMode="External"/><Relationship Id="rId14" Type="http://schemas.openxmlformats.org/officeDocument/2006/relationships/hyperlink" Target="https://upload.wikimedia.org/wikipedia/commons/1/1e/Blackpool_tower_from_central_pier_ferris_whee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145F-8E5F-469F-B43D-CA673AF3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4090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тсп</cp:lastModifiedBy>
  <cp:revision>36</cp:revision>
  <cp:lastPrinted>2021-09-21T09:12:00Z</cp:lastPrinted>
  <dcterms:created xsi:type="dcterms:W3CDTF">2018-09-18T10:30:00Z</dcterms:created>
  <dcterms:modified xsi:type="dcterms:W3CDTF">2021-12-19T15:51:00Z</dcterms:modified>
</cp:coreProperties>
</file>